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53A282E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8B52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A52A3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3896</w:t>
      </w:r>
    </w:p>
    <w:p w14:paraId="3DEDC117" w14:textId="68CE2E1D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396E66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C0680">
        <w:rPr>
          <w:rFonts w:ascii="Arial" w:eastAsia="Calibri" w:hAnsi="Arial" w:cs="Arial"/>
          <w:b/>
          <w:bCs/>
          <w:sz w:val="24"/>
          <w:lang w:val="en-GB"/>
        </w:rPr>
        <w:t>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B017E2">
        <w:rPr>
          <w:rFonts w:ascii="Arial" w:eastAsia="Calibri" w:hAnsi="Arial" w:cs="Arial"/>
          <w:b/>
          <w:bCs/>
          <w:sz w:val="24"/>
          <w:lang w:val="en-GB"/>
        </w:rPr>
        <w:t xml:space="preserve">remaining </w:t>
      </w:r>
      <w:r w:rsidR="00AB4257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6D30DC">
        <w:rPr>
          <w:rFonts w:ascii="Arial" w:eastAsia="Calibri" w:hAnsi="Arial" w:cs="Arial"/>
          <w:b/>
          <w:bCs/>
          <w:sz w:val="24"/>
          <w:lang w:val="en-GB"/>
        </w:rPr>
        <w:t>t</w:t>
      </w:r>
      <w:r w:rsidR="00AB4257">
        <w:rPr>
          <w:rFonts w:ascii="Arial" w:eastAsia="Calibri" w:hAnsi="Arial" w:cs="Arial"/>
          <w:b/>
          <w:bCs/>
          <w:sz w:val="24"/>
          <w:lang w:val="en-GB"/>
        </w:rPr>
        <w:t>ests</w:t>
      </w:r>
      <w:r w:rsidR="00606F27">
        <w:rPr>
          <w:rFonts w:ascii="Arial" w:eastAsia="Calibri" w:hAnsi="Arial" w:cs="Arial"/>
          <w:b/>
          <w:bCs/>
          <w:sz w:val="24"/>
          <w:lang w:val="en-GB"/>
        </w:rPr>
        <w:t xml:space="preserve"> for Rel-17 FR2 HST scenarios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53935B4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69CF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017E2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C61950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B425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B017E2">
        <w:rPr>
          <w:rFonts w:ascii="Arial" w:eastAsia="MS Mincho" w:hAnsi="Arial" w:cs="Arial"/>
          <w:b/>
          <w:bCs/>
          <w:sz w:val="24"/>
          <w:szCs w:val="20"/>
          <w:lang w:val="en-GB"/>
        </w:rPr>
        <w:t>.6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0D12E69" w14:textId="57EF3E7D" w:rsidR="00400491" w:rsidRPr="00550935" w:rsidRDefault="006B6413" w:rsidP="00841BCD">
      <w:pPr>
        <w:ind w:right="-22"/>
        <w:rPr>
          <w:bCs/>
          <w:szCs w:val="20"/>
        </w:rPr>
      </w:pPr>
      <w:r w:rsidRPr="00550935">
        <w:rPr>
          <w:szCs w:val="20"/>
        </w:rPr>
        <w:t xml:space="preserve">During the RAN4#103-3 meeting, a WF on RRM performance requirement for FR2 HST [1] was approved. </w:t>
      </w:r>
      <w:r w:rsidR="00550935">
        <w:rPr>
          <w:szCs w:val="20"/>
        </w:rPr>
        <w:t xml:space="preserve">In this contribution, we discuss the open issue </w:t>
      </w:r>
      <w:r w:rsidR="00267386">
        <w:rPr>
          <w:szCs w:val="20"/>
        </w:rPr>
        <w:t>associated with</w:t>
      </w:r>
      <w:r w:rsidR="00550935">
        <w:rPr>
          <w:szCs w:val="20"/>
        </w:rPr>
        <w:t xml:space="preserve"> the necessity of test cases for timing related requirements</w:t>
      </w:r>
      <w:r w:rsidR="00550935">
        <w:rPr>
          <w:bCs/>
          <w:szCs w:val="20"/>
        </w:rPr>
        <w:t xml:space="preserve"> and</w:t>
      </w:r>
      <w:r w:rsidR="00267386">
        <w:rPr>
          <w:bCs/>
          <w:szCs w:val="20"/>
        </w:rPr>
        <w:t xml:space="preserve">, in conclusion, we </w:t>
      </w:r>
      <w:r w:rsidR="00550935">
        <w:rPr>
          <w:bCs/>
          <w:szCs w:val="20"/>
        </w:rPr>
        <w:t>provide our views.</w:t>
      </w: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2CF2E139" w14:textId="0D51F2F2" w:rsidR="00217ED9" w:rsidRPr="00217ED9" w:rsidRDefault="00217ED9" w:rsidP="00217ED9">
      <w:pPr>
        <w:pStyle w:val="RAN4H2"/>
        <w:rPr>
          <w:rStyle w:val="RAN4proposalChar0"/>
          <w:rFonts w:ascii="Arial" w:hAnsi="Arial"/>
          <w:b w:val="0"/>
          <w:iCs w:val="0"/>
          <w:sz w:val="32"/>
          <w:szCs w:val="20"/>
        </w:rPr>
      </w:pPr>
      <w:r w:rsidRPr="00217ED9">
        <w:rPr>
          <w:rStyle w:val="RAN4proposalChar0"/>
          <w:rFonts w:ascii="Arial" w:hAnsi="Arial"/>
          <w:b w:val="0"/>
          <w:iCs w:val="0"/>
          <w:sz w:val="32"/>
          <w:szCs w:val="20"/>
        </w:rPr>
        <w:t>Test Cases for Timing Related Requirement</w:t>
      </w:r>
    </w:p>
    <w:p w14:paraId="64651A49" w14:textId="07488A7A" w:rsidR="00315E91" w:rsidRPr="00F45178" w:rsidRDefault="00C82525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From [1], the open issue</w:t>
      </w:r>
      <w:r w:rsidR="00187BBE">
        <w:rPr>
          <w:rStyle w:val="RAN4proposalChar0"/>
          <w:b w:val="0"/>
          <w:bCs/>
        </w:rPr>
        <w:t>s</w:t>
      </w:r>
      <w:r>
        <w:rPr>
          <w:rStyle w:val="RAN4proposalChar0"/>
          <w:b w:val="0"/>
          <w:bCs/>
        </w:rPr>
        <w:t xml:space="preserve"> </w:t>
      </w:r>
      <w:r w:rsidR="00187BBE">
        <w:rPr>
          <w:rStyle w:val="RAN4proposalChar0"/>
          <w:b w:val="0"/>
          <w:bCs/>
        </w:rPr>
        <w:t>for</w:t>
      </w:r>
      <w:r w:rsidR="00F45178">
        <w:rPr>
          <w:rStyle w:val="RAN4proposalChar0"/>
          <w:b w:val="0"/>
          <w:bCs/>
        </w:rPr>
        <w:t xml:space="preserve"> the gradual timing adjustment and one shot large UL timing adjustment for FR2 PC6 UE </w:t>
      </w:r>
      <w:r w:rsidR="00187BBE">
        <w:rPr>
          <w:rStyle w:val="RAN4proposalChar0"/>
          <w:b w:val="0"/>
          <w:bCs/>
        </w:rPr>
        <w:t>are</w:t>
      </w:r>
      <w:r w:rsidR="00F45178">
        <w:rPr>
          <w:rStyle w:val="RAN4proposalChar0"/>
          <w:b w:val="0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45178" w14:paraId="68514199" w14:textId="77777777" w:rsidTr="00F45178">
        <w:tc>
          <w:tcPr>
            <w:tcW w:w="9617" w:type="dxa"/>
          </w:tcPr>
          <w:p w14:paraId="0BBF73A3" w14:textId="77777777" w:rsidR="00F45178" w:rsidRPr="00E62480" w:rsidRDefault="00F45178" w:rsidP="00F45178">
            <w:pPr>
              <w:rPr>
                <w:rFonts w:eastAsia="Times New Roman" w:cs="Times New Roman"/>
                <w:b/>
                <w:u w:val="single"/>
                <w:lang w:eastAsia="ko-KR"/>
              </w:rPr>
            </w:pPr>
            <w:r w:rsidRPr="00E62480">
              <w:rPr>
                <w:rFonts w:eastAsia="Times New Roman" w:cs="Times New Roman"/>
                <w:b/>
                <w:u w:val="single"/>
                <w:lang w:eastAsia="ko-KR"/>
              </w:rPr>
              <w:t>Issue 1-3: Necessity of Test Cases for Timing Related Requirement</w:t>
            </w:r>
          </w:p>
          <w:p w14:paraId="4AC3F793" w14:textId="77777777" w:rsidR="00F45178" w:rsidRPr="00830EBC" w:rsidRDefault="00F45178" w:rsidP="00F45178">
            <w:pPr>
              <w:spacing w:before="120"/>
              <w:rPr>
                <w:rFonts w:eastAsia="DengXian" w:cs="Times New Roman"/>
                <w:i/>
                <w:szCs w:val="20"/>
              </w:rPr>
            </w:pPr>
            <w:r w:rsidRPr="00830EBC">
              <w:rPr>
                <w:rFonts w:eastAsia="DengXian" w:cs="Times New Roman"/>
                <w:i/>
                <w:szCs w:val="20"/>
              </w:rPr>
              <w:t>Way Forward:</w:t>
            </w:r>
          </w:p>
          <w:p w14:paraId="5AFDA78E" w14:textId="77777777" w:rsidR="00F45178" w:rsidRPr="00E62480" w:rsidRDefault="00F45178" w:rsidP="00F4517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 w:hint="eastAsia"/>
                <w:iCs/>
                <w:szCs w:val="20"/>
              </w:rPr>
              <w:t>TC</w:t>
            </w:r>
            <w:r w:rsidRPr="00E62480">
              <w:rPr>
                <w:rFonts w:eastAsia="DengXian" w:cs="Times New Roman"/>
                <w:iCs/>
                <w:szCs w:val="20"/>
              </w:rPr>
              <w:t xml:space="preserve"> for Timing Related Requirement: </w:t>
            </w:r>
          </w:p>
          <w:p w14:paraId="5011D4AB" w14:textId="77777777" w:rsidR="00F45178" w:rsidRPr="00E62480" w:rsidRDefault="00F45178" w:rsidP="00F4517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 xml:space="preserve">TC for gradual timing adjustment requirement for FR2 PC6 UE: </w:t>
            </w:r>
          </w:p>
          <w:p w14:paraId="5718750B" w14:textId="77777777" w:rsidR="00F45178" w:rsidRPr="00E62480" w:rsidRDefault="00F45178" w:rsidP="00F45178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>Option 1: Need new test case (similar as A.7.4.1.1)</w:t>
            </w:r>
          </w:p>
          <w:p w14:paraId="604F076D" w14:textId="77777777" w:rsidR="00F45178" w:rsidRDefault="00F45178" w:rsidP="00F45178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 xml:space="preserve">Option 2: </w:t>
            </w:r>
            <w:r>
              <w:rPr>
                <w:rFonts w:eastAsia="DengXian" w:cs="Times New Roman"/>
                <w:iCs/>
                <w:szCs w:val="20"/>
              </w:rPr>
              <w:t>Applying PC6 UE new requirement into</w:t>
            </w:r>
            <w:r w:rsidRPr="00E62480">
              <w:rPr>
                <w:rFonts w:eastAsia="DengXian" w:cs="Times New Roman"/>
                <w:iCs/>
                <w:szCs w:val="20"/>
              </w:rPr>
              <w:t xml:space="preserve"> A.7.4.1.1, and no need to define new test case. </w:t>
            </w:r>
          </w:p>
          <w:p w14:paraId="52DCD808" w14:textId="77777777" w:rsidR="00F45178" w:rsidRPr="00E62480" w:rsidRDefault="00F45178" w:rsidP="00F45178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>Option 3: No new test case needed</w:t>
            </w:r>
          </w:p>
          <w:p w14:paraId="7D589946" w14:textId="77777777" w:rsidR="00F45178" w:rsidRPr="00E62480" w:rsidRDefault="00F45178" w:rsidP="00F4517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>TC for one shot large UL timing adjustment for FR2 PC6 UE</w:t>
            </w:r>
          </w:p>
          <w:p w14:paraId="4AFD019F" w14:textId="77777777" w:rsidR="00F45178" w:rsidRDefault="00F45178" w:rsidP="00F45178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 xml:space="preserve">Define test case to verify one shot large UL timing adjustment requirement. </w:t>
            </w:r>
          </w:p>
          <w:p w14:paraId="67341FE1" w14:textId="77777777" w:rsidR="00F45178" w:rsidRDefault="00F45178" w:rsidP="00F4517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>Option 1: New test defined in clause A.7.4.1</w:t>
            </w:r>
          </w:p>
          <w:p w14:paraId="55B7E2E3" w14:textId="77777777" w:rsidR="00F45178" w:rsidRPr="00E62480" w:rsidRDefault="00F45178" w:rsidP="00F4517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 xml:space="preserve">Option-2: one shot large UL timing adjustment test is combined into MAC-CE based TCI switch delay test. </w:t>
            </w:r>
            <w:r w:rsidRPr="00B14346">
              <w:rPr>
                <w:rFonts w:eastAsia="DengXian" w:cs="Times New Roman"/>
                <w:iCs/>
                <w:szCs w:val="20"/>
              </w:rPr>
              <w:t>(The test shall verify the one shot large UL timing adjustment requirement and MAC-CE based TCI switch delay requirement.)</w:t>
            </w:r>
          </w:p>
          <w:p w14:paraId="6CC8A43A" w14:textId="77777777" w:rsidR="00F45178" w:rsidRDefault="00F45178" w:rsidP="003D57D6">
            <w:pPr>
              <w:rPr>
                <w:rStyle w:val="RAN4proposalChar0"/>
                <w:b w:val="0"/>
                <w:bCs/>
              </w:rPr>
            </w:pPr>
          </w:p>
        </w:tc>
      </w:tr>
    </w:tbl>
    <w:p w14:paraId="02C07B93" w14:textId="2D517412" w:rsidR="00C82525" w:rsidRDefault="00C82525" w:rsidP="003D57D6">
      <w:pPr>
        <w:rPr>
          <w:rStyle w:val="RAN4proposalChar0"/>
          <w:b w:val="0"/>
          <w:bCs/>
        </w:rPr>
      </w:pPr>
    </w:p>
    <w:p w14:paraId="28DE9CD3" w14:textId="72CC513F" w:rsidR="00C82525" w:rsidRPr="00187BBE" w:rsidRDefault="00187BBE" w:rsidP="003D57D6">
      <w:pPr>
        <w:rPr>
          <w:rStyle w:val="RAN4proposalChar0"/>
          <w:b w:val="0"/>
          <w:bCs/>
          <w:u w:val="single"/>
        </w:rPr>
      </w:pPr>
      <w:r w:rsidRPr="00187BBE">
        <w:rPr>
          <w:rStyle w:val="RAN4proposalChar0"/>
          <w:b w:val="0"/>
          <w:bCs/>
          <w:u w:val="single"/>
        </w:rPr>
        <w:t xml:space="preserve">Test case for gradual timing adjustment </w:t>
      </w:r>
    </w:p>
    <w:p w14:paraId="6C258C98" w14:textId="43EE2E4B" w:rsidR="006C76C4" w:rsidRDefault="006C76C4" w:rsidP="003D57D6">
      <w:pPr>
        <w:rPr>
          <w:rStyle w:val="RAN4proposalChar0"/>
          <w:b w:val="0"/>
          <w:bCs/>
          <w:lang w:val="en-GB"/>
        </w:rPr>
      </w:pPr>
      <w:r>
        <w:rPr>
          <w:rStyle w:val="RAN4proposalChar0"/>
          <w:b w:val="0"/>
          <w:bCs/>
          <w:lang w:val="en-GB"/>
        </w:rPr>
        <w:t xml:space="preserve">Referring to Section 7.1.2.1 in TS 38.133, the gradual timing adjustment </w:t>
      </w:r>
      <w:r w:rsidR="0025004D">
        <w:rPr>
          <w:rStyle w:val="RAN4proposalChar0"/>
          <w:b w:val="0"/>
          <w:bCs/>
          <w:lang w:val="en-GB"/>
        </w:rPr>
        <w:t>is</w:t>
      </w:r>
      <w:r>
        <w:rPr>
          <w:rStyle w:val="RAN4proposalChar0"/>
          <w:b w:val="0"/>
          <w:bCs/>
          <w:lang w:val="en-GB"/>
        </w:rPr>
        <w:t xml:space="preserve"> enhanced under </w:t>
      </w:r>
      <w:r w:rsidR="0025004D">
        <w:rPr>
          <w:rStyle w:val="RAN4proposalChar0"/>
          <w:b w:val="0"/>
          <w:bCs/>
          <w:lang w:val="en-GB"/>
        </w:rPr>
        <w:t xml:space="preserve">FR2 </w:t>
      </w:r>
      <w:r>
        <w:rPr>
          <w:rStyle w:val="RAN4proposalChar0"/>
          <w:b w:val="0"/>
          <w:bCs/>
          <w:lang w:val="en-GB"/>
        </w:rPr>
        <w:t>HST scenarios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C76C4" w14:paraId="731CC0D5" w14:textId="77777777" w:rsidTr="006C76C4">
        <w:tc>
          <w:tcPr>
            <w:tcW w:w="9617" w:type="dxa"/>
          </w:tcPr>
          <w:p w14:paraId="06EB4E10" w14:textId="77777777" w:rsidR="006C76C4" w:rsidRPr="009C5807" w:rsidRDefault="006C76C4" w:rsidP="006C76C4">
            <w:pPr>
              <w:pStyle w:val="TH"/>
            </w:pPr>
            <w:r w:rsidRPr="009C5807">
              <w:lastRenderedPageBreak/>
              <w:t>Table 7.1.2.1-1: T</w:t>
            </w:r>
            <w:r w:rsidRPr="009C5807">
              <w:rPr>
                <w:vertAlign w:val="subscript"/>
              </w:rPr>
              <w:t>q</w:t>
            </w:r>
            <w:r w:rsidRPr="009C5807">
              <w:t xml:space="preserve"> Maximum Autonomous Time Adjustment Step and T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Minimum Aggregate Adjustment rate</w:t>
            </w:r>
          </w:p>
          <w:tbl>
            <w:tblPr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66"/>
              <w:gridCol w:w="1982"/>
              <w:gridCol w:w="1946"/>
              <w:gridCol w:w="1948"/>
            </w:tblGrid>
            <w:tr w:rsidR="006C76C4" w:rsidRPr="009C5807" w14:paraId="5B07D804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vAlign w:val="center"/>
                </w:tcPr>
                <w:p w14:paraId="23680634" w14:textId="77777777" w:rsidR="006C76C4" w:rsidRPr="009C5807" w:rsidRDefault="006C76C4" w:rsidP="006C76C4">
                  <w:pPr>
                    <w:pStyle w:val="TAH"/>
                  </w:pPr>
                  <w:r w:rsidRPr="009C5807">
                    <w:t>Frequency Range</w:t>
                  </w:r>
                </w:p>
              </w:tc>
              <w:tc>
                <w:tcPr>
                  <w:tcW w:w="1280" w:type="pct"/>
                </w:tcPr>
                <w:p w14:paraId="68C2ABD7" w14:textId="77777777" w:rsidR="006C76C4" w:rsidRPr="009C5807" w:rsidRDefault="006C76C4" w:rsidP="006C76C4">
                  <w:pPr>
                    <w:pStyle w:val="TAH"/>
                  </w:pPr>
                  <w:r w:rsidRPr="009C5807">
                    <w:t>SCS of uplink signals (kHz)</w:t>
                  </w:r>
                </w:p>
              </w:tc>
              <w:tc>
                <w:tcPr>
                  <w:tcW w:w="1257" w:type="pct"/>
                  <w:vAlign w:val="center"/>
                </w:tcPr>
                <w:p w14:paraId="0F4744BB" w14:textId="77777777" w:rsidR="006C76C4" w:rsidRPr="009C5807" w:rsidRDefault="006C76C4" w:rsidP="006C76C4">
                  <w:pPr>
                    <w:pStyle w:val="TAH"/>
                  </w:pPr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q</w:t>
                  </w:r>
                </w:p>
              </w:tc>
              <w:tc>
                <w:tcPr>
                  <w:tcW w:w="1258" w:type="pct"/>
                  <w:vAlign w:val="center"/>
                </w:tcPr>
                <w:p w14:paraId="3C246372" w14:textId="77777777" w:rsidR="006C76C4" w:rsidRPr="009C5807" w:rsidRDefault="006C76C4" w:rsidP="006C76C4">
                  <w:pPr>
                    <w:pStyle w:val="TAH"/>
                  </w:pPr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p</w:t>
                  </w:r>
                  <w:r w:rsidRPr="009C5807">
                    <w:t xml:space="preserve"> </w:t>
                  </w:r>
                </w:p>
              </w:tc>
            </w:tr>
            <w:tr w:rsidR="006C76C4" w:rsidRPr="009C5807" w14:paraId="360C32F5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bottom w:val="nil"/>
                  </w:tcBorders>
                  <w:vAlign w:val="center"/>
                </w:tcPr>
                <w:p w14:paraId="56F6F5DB" w14:textId="77777777" w:rsidR="006C76C4" w:rsidRPr="009C5807" w:rsidRDefault="006C76C4" w:rsidP="006C76C4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280" w:type="pct"/>
                </w:tcPr>
                <w:p w14:paraId="5B42BBAF" w14:textId="77777777" w:rsidR="006C76C4" w:rsidRPr="009C5807" w:rsidRDefault="006C76C4" w:rsidP="006C76C4">
                  <w:pPr>
                    <w:pStyle w:val="TAC"/>
                  </w:pPr>
                  <w:r w:rsidRPr="009C5807">
                    <w:t>15</w:t>
                  </w:r>
                </w:p>
              </w:tc>
              <w:tc>
                <w:tcPr>
                  <w:tcW w:w="1257" w:type="pct"/>
                </w:tcPr>
                <w:p w14:paraId="2A26FC59" w14:textId="77777777" w:rsidR="006C76C4" w:rsidRPr="009C5807" w:rsidRDefault="006C76C4" w:rsidP="006C76C4">
                  <w:pPr>
                    <w:pStyle w:val="TAC"/>
                  </w:pPr>
                  <w:r w:rsidRPr="009C5807">
                    <w:t>5.5*64*T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34AB98A8" w14:textId="77777777" w:rsidR="006C76C4" w:rsidRPr="009C5807" w:rsidRDefault="006C76C4" w:rsidP="006C76C4">
                  <w:pPr>
                    <w:pStyle w:val="TAC"/>
                  </w:pPr>
                  <w:r w:rsidRPr="009C5807">
                    <w:t>5.5*64*T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47EC5F54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bottom w:val="nil"/>
                  </w:tcBorders>
                  <w:vAlign w:val="center"/>
                </w:tcPr>
                <w:p w14:paraId="0D0BB740" w14:textId="77777777" w:rsidR="006C76C4" w:rsidRPr="009C5807" w:rsidRDefault="006C76C4" w:rsidP="006C76C4">
                  <w:pPr>
                    <w:pStyle w:val="TAC"/>
                  </w:pPr>
                </w:p>
              </w:tc>
              <w:tc>
                <w:tcPr>
                  <w:tcW w:w="1280" w:type="pct"/>
                </w:tcPr>
                <w:p w14:paraId="1581C85A" w14:textId="77777777" w:rsidR="006C76C4" w:rsidRPr="009C5807" w:rsidRDefault="006C76C4" w:rsidP="006C76C4">
                  <w:pPr>
                    <w:pStyle w:val="TAC"/>
                  </w:pPr>
                  <w:r w:rsidRPr="009C5807">
                    <w:t>30</w:t>
                  </w:r>
                </w:p>
              </w:tc>
              <w:tc>
                <w:tcPr>
                  <w:tcW w:w="1257" w:type="pct"/>
                </w:tcPr>
                <w:p w14:paraId="2EEFDDB8" w14:textId="77777777" w:rsidR="006C76C4" w:rsidRPr="009C5807" w:rsidRDefault="006C76C4" w:rsidP="006C76C4">
                  <w:pPr>
                    <w:pStyle w:val="TAC"/>
                  </w:pPr>
                  <w:r w:rsidRPr="009C5807">
                    <w:t>5.5*64*T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43199816" w14:textId="77777777" w:rsidR="006C76C4" w:rsidRPr="009C5807" w:rsidRDefault="006C76C4" w:rsidP="006C76C4">
                  <w:pPr>
                    <w:pStyle w:val="TAC"/>
                  </w:pPr>
                  <w:r w:rsidRPr="009C5807">
                    <w:t>5.5*64*T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0BDA7967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</w:tcBorders>
                  <w:vAlign w:val="center"/>
                </w:tcPr>
                <w:p w14:paraId="52120377" w14:textId="77777777" w:rsidR="006C76C4" w:rsidRPr="009C5807" w:rsidRDefault="006C76C4" w:rsidP="006C76C4">
                  <w:pPr>
                    <w:pStyle w:val="TAC"/>
                  </w:pPr>
                </w:p>
              </w:tc>
              <w:tc>
                <w:tcPr>
                  <w:tcW w:w="1280" w:type="pct"/>
                </w:tcPr>
                <w:p w14:paraId="181BBFEE" w14:textId="77777777" w:rsidR="006C76C4" w:rsidRPr="009C5807" w:rsidRDefault="006C76C4" w:rsidP="006C76C4">
                  <w:pPr>
                    <w:pStyle w:val="TAC"/>
                  </w:pPr>
                  <w:r w:rsidRPr="009C5807">
                    <w:t>60</w:t>
                  </w:r>
                </w:p>
              </w:tc>
              <w:tc>
                <w:tcPr>
                  <w:tcW w:w="1257" w:type="pct"/>
                </w:tcPr>
                <w:p w14:paraId="7B9EBCD0" w14:textId="77777777" w:rsidR="006C76C4" w:rsidRPr="009C5807" w:rsidRDefault="006C76C4" w:rsidP="006C76C4">
                  <w:pPr>
                    <w:pStyle w:val="TAC"/>
                  </w:pPr>
                  <w:r w:rsidRPr="009C5807">
                    <w:t>5.5*64*T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13BE6FFA" w14:textId="77777777" w:rsidR="006C76C4" w:rsidRPr="009C5807" w:rsidRDefault="006C76C4" w:rsidP="006C76C4">
                  <w:pPr>
                    <w:pStyle w:val="TAC"/>
                  </w:pPr>
                  <w:r w:rsidRPr="009C5807">
                    <w:t>5.5*64*T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0B882D4F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7702501" w14:textId="77777777" w:rsidR="006C76C4" w:rsidRPr="009C5807" w:rsidRDefault="006C76C4" w:rsidP="006C76C4">
                  <w:pPr>
                    <w:pStyle w:val="TAC"/>
                  </w:pPr>
                  <w:r>
                    <w:t>2-1</w:t>
                  </w:r>
                </w:p>
              </w:tc>
              <w:tc>
                <w:tcPr>
                  <w:tcW w:w="1280" w:type="pct"/>
                </w:tcPr>
                <w:p w14:paraId="0448873C" w14:textId="77777777" w:rsidR="006C76C4" w:rsidRPr="009C5807" w:rsidRDefault="006C76C4" w:rsidP="006C76C4">
                  <w:pPr>
                    <w:pStyle w:val="TAC"/>
                  </w:pPr>
                  <w:r w:rsidRPr="009C5807">
                    <w:t>60</w:t>
                  </w:r>
                </w:p>
              </w:tc>
              <w:tc>
                <w:tcPr>
                  <w:tcW w:w="1257" w:type="pct"/>
                </w:tcPr>
                <w:p w14:paraId="6D78C38A" w14:textId="77777777" w:rsidR="006C76C4" w:rsidRPr="009C5807" w:rsidRDefault="006C76C4" w:rsidP="006C76C4">
                  <w:pPr>
                    <w:pStyle w:val="TAC"/>
                  </w:pPr>
                  <w:r>
                    <w:t>K</w:t>
                  </w:r>
                  <w:r w:rsidRPr="009C5807">
                    <w:t>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4CF26E8E" w14:textId="77777777" w:rsidR="006C76C4" w:rsidRPr="009C5807" w:rsidRDefault="006C76C4" w:rsidP="006C76C4">
                  <w:pPr>
                    <w:pStyle w:val="TAC"/>
                  </w:pPr>
                  <w:r w:rsidRPr="009C5807">
                    <w:t>2.5*64*T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2CBA79E5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</w:tcBorders>
                </w:tcPr>
                <w:p w14:paraId="023EDC83" w14:textId="77777777" w:rsidR="006C76C4" w:rsidRPr="009C5807" w:rsidRDefault="006C76C4" w:rsidP="006C76C4">
                  <w:pPr>
                    <w:pStyle w:val="TAC"/>
                  </w:pPr>
                </w:p>
              </w:tc>
              <w:tc>
                <w:tcPr>
                  <w:tcW w:w="1280" w:type="pct"/>
                </w:tcPr>
                <w:p w14:paraId="409E3288" w14:textId="77777777" w:rsidR="006C76C4" w:rsidRPr="009C5807" w:rsidRDefault="006C76C4" w:rsidP="006C76C4">
                  <w:pPr>
                    <w:pStyle w:val="TAC"/>
                  </w:pPr>
                  <w:r w:rsidRPr="009C5807">
                    <w:t>120</w:t>
                  </w:r>
                </w:p>
              </w:tc>
              <w:tc>
                <w:tcPr>
                  <w:tcW w:w="1257" w:type="pct"/>
                </w:tcPr>
                <w:p w14:paraId="100553F1" w14:textId="77777777" w:rsidR="006C76C4" w:rsidRPr="009C5807" w:rsidRDefault="006C76C4" w:rsidP="006C76C4">
                  <w:pPr>
                    <w:pStyle w:val="TAC"/>
                  </w:pPr>
                  <w:r>
                    <w:t>K</w:t>
                  </w:r>
                  <w:r w:rsidRPr="009C5807">
                    <w:t>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37720870" w14:textId="77777777" w:rsidR="006C76C4" w:rsidRPr="009C5807" w:rsidRDefault="006C76C4" w:rsidP="006C76C4">
                  <w:pPr>
                    <w:pStyle w:val="TAC"/>
                  </w:pPr>
                  <w:r w:rsidRPr="009C5807">
                    <w:t>2.5*64*T</w:t>
                  </w:r>
                  <w:r w:rsidRPr="009C5807"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69DD52C1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E30B6E" w14:textId="77777777" w:rsidR="006C76C4" w:rsidRPr="009C5807" w:rsidRDefault="006C76C4" w:rsidP="006C76C4">
                  <w:pPr>
                    <w:pStyle w:val="TAC"/>
                  </w:pPr>
                  <w:r>
                    <w:t>2-2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A2825" w14:textId="77777777" w:rsidR="006C76C4" w:rsidRPr="009C5807" w:rsidRDefault="006C76C4" w:rsidP="006C76C4">
                  <w:pPr>
                    <w:pStyle w:val="TAC"/>
                  </w:pPr>
                  <w:r>
                    <w:t>120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2DB3A" w14:textId="77777777" w:rsidR="006C76C4" w:rsidRDefault="006C76C4" w:rsidP="006C76C4">
                  <w:pPr>
                    <w:pStyle w:val="TAC"/>
                  </w:pPr>
                  <w:r>
                    <w:t>2.5*64*T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0F3FF" w14:textId="77777777" w:rsidR="006C76C4" w:rsidRPr="009C5807" w:rsidRDefault="006C76C4" w:rsidP="006C76C4">
                  <w:pPr>
                    <w:pStyle w:val="TAC"/>
                  </w:pPr>
                  <w:r>
                    <w:t>2.5*64*T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094511D9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ABC9D23" w14:textId="77777777" w:rsidR="006C76C4" w:rsidRPr="009C5807" w:rsidRDefault="006C76C4" w:rsidP="006C76C4">
                  <w:pPr>
                    <w:pStyle w:val="TAC"/>
                  </w:pP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53E8D" w14:textId="77777777" w:rsidR="006C76C4" w:rsidRPr="009C5807" w:rsidRDefault="006C76C4" w:rsidP="006C76C4">
                  <w:pPr>
                    <w:pStyle w:val="TAC"/>
                  </w:pPr>
                  <w:r>
                    <w:t>480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D8435" w14:textId="77777777" w:rsidR="006C76C4" w:rsidRDefault="006C76C4" w:rsidP="006C76C4">
                  <w:pPr>
                    <w:pStyle w:val="TAC"/>
                  </w:pPr>
                  <w:r>
                    <w:t>[0.8]*64*T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5CF0E" w14:textId="77777777" w:rsidR="006C76C4" w:rsidRPr="009C5807" w:rsidRDefault="006C76C4" w:rsidP="006C76C4">
                  <w:pPr>
                    <w:pStyle w:val="TAC"/>
                  </w:pPr>
                  <w:r>
                    <w:t>[0.8]*64*T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63421290" w14:textId="77777777" w:rsidTr="00D2521D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A696E" w14:textId="77777777" w:rsidR="006C76C4" w:rsidRPr="009C5807" w:rsidRDefault="006C76C4" w:rsidP="006C76C4">
                  <w:pPr>
                    <w:pStyle w:val="TAC"/>
                  </w:pP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B7243" w14:textId="77777777" w:rsidR="006C76C4" w:rsidRPr="009C5807" w:rsidRDefault="006C76C4" w:rsidP="006C76C4">
                  <w:pPr>
                    <w:pStyle w:val="TAC"/>
                  </w:pPr>
                  <w:r>
                    <w:t>960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B2AE2" w14:textId="77777777" w:rsidR="006C76C4" w:rsidRDefault="006C76C4" w:rsidP="006C76C4">
                  <w:pPr>
                    <w:pStyle w:val="TAC"/>
                  </w:pPr>
                  <w:r>
                    <w:t>[0.8]*64*T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9294B" w14:textId="77777777" w:rsidR="006C76C4" w:rsidRPr="009C5807" w:rsidRDefault="006C76C4" w:rsidP="006C76C4">
                  <w:pPr>
                    <w:pStyle w:val="TAC"/>
                  </w:pPr>
                  <w:r>
                    <w:t>[0.8]*64*T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6C76C4" w:rsidRPr="009C5807" w14:paraId="6D3EBEE6" w14:textId="77777777" w:rsidTr="00D2521D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78CF02F0" w14:textId="77777777" w:rsidR="006C76C4" w:rsidRDefault="006C76C4" w:rsidP="006C76C4">
                  <w:pPr>
                    <w:pStyle w:val="TAN"/>
                  </w:pPr>
                  <w:r w:rsidRPr="009C5807">
                    <w:t>NOTE</w:t>
                  </w:r>
                  <w:r>
                    <w:t xml:space="preserve"> 1</w:t>
                  </w:r>
                  <w:r w:rsidRPr="009C5807">
                    <w:t>:</w:t>
                  </w:r>
                  <w:r w:rsidRPr="009C5807">
                    <w:tab/>
                    <w:t>T</w:t>
                  </w:r>
                  <w:r w:rsidRPr="009C5807">
                    <w:rPr>
                      <w:vertAlign w:val="subscript"/>
                    </w:rPr>
                    <w:t>c</w:t>
                  </w:r>
                  <w:r w:rsidRPr="009C5807">
                    <w:t xml:space="preserve"> is the basic timing unit defined in TS 38.211 [6]</w:t>
                  </w:r>
                </w:p>
                <w:p w14:paraId="38B0AF38" w14:textId="77777777" w:rsidR="006C76C4" w:rsidRPr="009C5807" w:rsidRDefault="006C76C4" w:rsidP="006C76C4">
                  <w:pPr>
                    <w:pStyle w:val="TAN"/>
                  </w:pPr>
                  <w:r w:rsidRPr="00B1320F">
                    <w:t>NOTE 2:</w:t>
                  </w:r>
                  <w:r w:rsidRPr="00B1320F">
                    <w:tab/>
                    <w:t>When [</w:t>
                  </w:r>
                  <w:r w:rsidRPr="00B1320F">
                    <w:rPr>
                      <w:i/>
                      <w:iCs/>
                    </w:rPr>
                    <w:t>highSpeedMeasFlagFR2-r17</w:t>
                  </w:r>
                  <w:r w:rsidRPr="00B1320F">
                    <w:t>] is configured for UE supporting power class 6, K = 4.5; otherwise, when [</w:t>
                  </w:r>
                  <w:r w:rsidRPr="00B1320F">
                    <w:rPr>
                      <w:i/>
                      <w:iCs/>
                    </w:rPr>
                    <w:t>highSpeedMeasFlagFR2-r17</w:t>
                  </w:r>
                  <w:r w:rsidRPr="00B1320F">
                    <w:t>] is not configured K = 2.5.</w:t>
                  </w:r>
                </w:p>
              </w:tc>
            </w:tr>
          </w:tbl>
          <w:p w14:paraId="4B5ABD4B" w14:textId="77777777" w:rsidR="006C76C4" w:rsidRDefault="006C76C4" w:rsidP="003D57D6">
            <w:pPr>
              <w:rPr>
                <w:rStyle w:val="RAN4proposalChar0"/>
                <w:b w:val="0"/>
                <w:bCs/>
                <w:lang w:val="en-GB"/>
              </w:rPr>
            </w:pPr>
          </w:p>
        </w:tc>
      </w:tr>
    </w:tbl>
    <w:p w14:paraId="1D45F719" w14:textId="77777777" w:rsidR="006C76C4" w:rsidRPr="006C76C4" w:rsidRDefault="006C76C4" w:rsidP="003D57D6">
      <w:pPr>
        <w:rPr>
          <w:rStyle w:val="RAN4proposalChar0"/>
          <w:b w:val="0"/>
          <w:bCs/>
          <w:lang w:val="en-GB"/>
        </w:rPr>
      </w:pPr>
    </w:p>
    <w:p w14:paraId="0313EB69" w14:textId="4931C709" w:rsidR="0025004D" w:rsidRPr="0025004D" w:rsidRDefault="0025004D" w:rsidP="0025004D">
      <w:pPr>
        <w:contextualSpacing/>
        <w:rPr>
          <w:rFonts w:eastAsia="Calibri" w:cs="Times New Roman"/>
          <w:i/>
          <w:iCs/>
          <w:szCs w:val="20"/>
          <w:lang w:val="en-GB"/>
        </w:rPr>
      </w:pPr>
      <w:r w:rsidRPr="0025004D">
        <w:rPr>
          <w:rFonts w:eastAsia="Calibri" w:cs="Times New Roman"/>
          <w:i/>
          <w:iCs/>
          <w:szCs w:val="20"/>
          <w:lang w:val="en-GB"/>
        </w:rPr>
        <w:t>Observation 1:</w:t>
      </w:r>
      <w:r w:rsidR="003D2979">
        <w:rPr>
          <w:rFonts w:eastAsia="Calibri" w:cs="Times New Roman"/>
          <w:i/>
          <w:iCs/>
          <w:szCs w:val="20"/>
          <w:lang w:val="en-GB"/>
        </w:rPr>
        <w:t xml:space="preserve"> </w:t>
      </w:r>
      <w:r w:rsidR="009E0012">
        <w:rPr>
          <w:rFonts w:eastAsia="Calibri" w:cs="Times New Roman"/>
          <w:i/>
          <w:iCs/>
          <w:szCs w:val="20"/>
          <w:lang w:val="en-GB"/>
        </w:rPr>
        <w:t>RAN4 has enhanced</w:t>
      </w:r>
      <w:r w:rsidRPr="0025004D">
        <w:rPr>
          <w:rFonts w:eastAsia="Calibri" w:cs="Times New Roman"/>
          <w:i/>
          <w:iCs/>
          <w:szCs w:val="20"/>
          <w:lang w:val="en-GB"/>
        </w:rPr>
        <w:t xml:space="preserve"> </w:t>
      </w:r>
      <w:r w:rsidR="009E0012">
        <w:rPr>
          <w:rFonts w:eastAsia="Calibri" w:cs="Times New Roman"/>
          <w:i/>
          <w:iCs/>
          <w:szCs w:val="20"/>
          <w:lang w:val="en-GB"/>
        </w:rPr>
        <w:t>t</w:t>
      </w:r>
      <w:r>
        <w:rPr>
          <w:rFonts w:eastAsia="Calibri" w:cs="Times New Roman"/>
          <w:i/>
          <w:iCs/>
          <w:szCs w:val="20"/>
          <w:lang w:val="en-GB"/>
        </w:rPr>
        <w:t xml:space="preserve">he gradual timing adjustment requirement </w:t>
      </w:r>
      <w:r w:rsidR="00FD0C95">
        <w:rPr>
          <w:rFonts w:eastAsia="Calibri" w:cs="Times New Roman"/>
          <w:i/>
          <w:iCs/>
          <w:szCs w:val="20"/>
          <w:lang w:val="en-GB"/>
        </w:rPr>
        <w:t>for</w:t>
      </w:r>
      <w:r>
        <w:rPr>
          <w:rFonts w:eastAsia="Calibri" w:cs="Times New Roman"/>
          <w:i/>
          <w:iCs/>
          <w:szCs w:val="20"/>
          <w:lang w:val="en-GB"/>
        </w:rPr>
        <w:t xml:space="preserve"> FR2 HST scenarios.</w:t>
      </w:r>
    </w:p>
    <w:p w14:paraId="6348AB6D" w14:textId="294C5DFB" w:rsidR="009A1A8D" w:rsidRDefault="009A1A8D" w:rsidP="003D57D6">
      <w:pPr>
        <w:rPr>
          <w:rStyle w:val="RAN4proposalChar0"/>
          <w:b w:val="0"/>
          <w:bCs/>
        </w:rPr>
      </w:pPr>
    </w:p>
    <w:p w14:paraId="08EA375F" w14:textId="74B77928" w:rsidR="0025004D" w:rsidRDefault="0025004D" w:rsidP="003D57D6">
      <w:pPr>
        <w:rPr>
          <w:rStyle w:val="RAN4proposalChar0"/>
          <w:b w:val="0"/>
          <w:bCs/>
        </w:rPr>
      </w:pPr>
      <w:r w:rsidRPr="00C922CB">
        <w:rPr>
          <w:rStyle w:val="RAN4proposalChar0"/>
          <w:b w:val="0"/>
          <w:bCs/>
        </w:rPr>
        <w:t>Based on the above observation, we recommend to specify a new test case</w:t>
      </w:r>
      <w:r w:rsidR="002D29B1">
        <w:rPr>
          <w:rStyle w:val="RAN4proposalChar0"/>
          <w:b w:val="0"/>
          <w:bCs/>
        </w:rPr>
        <w:t xml:space="preserve">. </w:t>
      </w:r>
      <w:r w:rsidR="00DB0A2E">
        <w:rPr>
          <w:rStyle w:val="RAN4proposalChar0"/>
          <w:b w:val="0"/>
          <w:bCs/>
        </w:rPr>
        <w:t>The rationale behind such a new test case is that</w:t>
      </w:r>
      <w:r w:rsidRPr="00C922CB">
        <w:rPr>
          <w:rStyle w:val="RAN4proposalChar0"/>
          <w:b w:val="0"/>
          <w:bCs/>
        </w:rPr>
        <w:t xml:space="preserve"> the </w:t>
      </w:r>
      <w:r w:rsidR="0031688D" w:rsidRPr="00C922CB">
        <w:rPr>
          <w:rStyle w:val="RAN4proposalChar0"/>
          <w:b w:val="0"/>
          <w:bCs/>
        </w:rPr>
        <w:t xml:space="preserve">existing test case is </w:t>
      </w:r>
      <w:r w:rsidR="00DB0A2E">
        <w:rPr>
          <w:rStyle w:val="RAN4proposalChar0"/>
          <w:b w:val="0"/>
          <w:bCs/>
        </w:rPr>
        <w:t xml:space="preserve">designed </w:t>
      </w:r>
      <w:r w:rsidR="0031688D" w:rsidRPr="00C922CB">
        <w:rPr>
          <w:rStyle w:val="RAN4proposalChar0"/>
          <w:b w:val="0"/>
          <w:bCs/>
        </w:rPr>
        <w:t xml:space="preserve">for non-HST scenarios, which </w:t>
      </w:r>
      <w:r w:rsidR="00FD0C95" w:rsidRPr="00C922CB">
        <w:rPr>
          <w:rStyle w:val="RAN4proposalChar0"/>
          <w:b w:val="0"/>
          <w:bCs/>
        </w:rPr>
        <w:t>has</w:t>
      </w:r>
      <w:r w:rsidR="0031688D" w:rsidRPr="00C922CB">
        <w:rPr>
          <w:rStyle w:val="RAN4proposalChar0"/>
          <w:b w:val="0"/>
          <w:bCs/>
        </w:rPr>
        <w:t xml:space="preserve"> small adjustment step sizes. For FR2 HST, the adjustment step has been increased by a factor of 1.8</w:t>
      </w:r>
      <w:r w:rsidR="00310EF4">
        <w:rPr>
          <w:rStyle w:val="RAN4proposalChar0"/>
          <w:b w:val="0"/>
          <w:bCs/>
        </w:rPr>
        <w:t>. It is worth mentioning that two tests are defined in A.7.4.1 in TS 38.133, one each for DRX off and DRX on. To reduce test time,</w:t>
      </w:r>
      <w:r w:rsidR="0014646E" w:rsidRPr="00C922CB">
        <w:rPr>
          <w:rStyle w:val="RAN4proposalChar0"/>
          <w:b w:val="0"/>
          <w:bCs/>
        </w:rPr>
        <w:t xml:space="preserve"> </w:t>
      </w:r>
      <w:r w:rsidR="002D29B1">
        <w:rPr>
          <w:rStyle w:val="RAN4proposalChar0"/>
          <w:b w:val="0"/>
          <w:bCs/>
        </w:rPr>
        <w:t xml:space="preserve">it is sufficient to specify </w:t>
      </w:r>
      <w:r w:rsidR="0014646E" w:rsidRPr="00C922CB">
        <w:rPr>
          <w:rStyle w:val="RAN4proposalChar0"/>
          <w:b w:val="0"/>
          <w:bCs/>
        </w:rPr>
        <w:t xml:space="preserve">one test with a new </w:t>
      </w:r>
      <w:r w:rsidR="002459F7" w:rsidRPr="00C922CB">
        <w:rPr>
          <w:rStyle w:val="RAN4proposalChar0"/>
          <w:b w:val="0"/>
          <w:bCs/>
        </w:rPr>
        <w:t xml:space="preserve">DL timing </w:t>
      </w:r>
      <w:r w:rsidR="0014646E" w:rsidRPr="00C922CB">
        <w:rPr>
          <w:rStyle w:val="RAN4proposalChar0"/>
          <w:b w:val="0"/>
          <w:bCs/>
        </w:rPr>
        <w:t>adjustment value</w:t>
      </w:r>
      <w:r w:rsidR="00310EF4">
        <w:rPr>
          <w:rStyle w:val="RAN4proposalChar0"/>
          <w:b w:val="0"/>
          <w:bCs/>
        </w:rPr>
        <w:t xml:space="preserve"> and DRX o</w:t>
      </w:r>
      <w:r w:rsidR="006828CD">
        <w:rPr>
          <w:rStyle w:val="RAN4proposalChar0"/>
          <w:b w:val="0"/>
          <w:bCs/>
        </w:rPr>
        <w:t>ff</w:t>
      </w:r>
      <w:r w:rsidR="0014646E" w:rsidRPr="00C922CB">
        <w:rPr>
          <w:rStyle w:val="RAN4proposalChar0"/>
          <w:b w:val="0"/>
          <w:bCs/>
        </w:rPr>
        <w:t>.</w:t>
      </w:r>
      <w:r w:rsidR="002459F7" w:rsidRPr="00C922CB">
        <w:rPr>
          <w:rStyle w:val="RAN4proposalChar0"/>
          <w:b w:val="0"/>
          <w:bCs/>
        </w:rPr>
        <w:t xml:space="preserve"> We suggest </w:t>
      </w:r>
      <w:r w:rsidR="002459F7" w:rsidRPr="00C922CB">
        <w:rPr>
          <w:bCs/>
          <w:iCs/>
          <w:szCs w:val="18"/>
        </w:rPr>
        <w:t xml:space="preserve">adjustment value for DL timing = </w:t>
      </w:r>
      <w:r w:rsidR="006828CD">
        <w:rPr>
          <w:bCs/>
          <w:iCs/>
          <w:szCs w:val="18"/>
        </w:rPr>
        <w:t>10</w:t>
      </w:r>
      <w:r w:rsidR="002459F7" w:rsidRPr="00C922CB">
        <w:rPr>
          <w:bCs/>
          <w:iCs/>
          <w:szCs w:val="18"/>
        </w:rPr>
        <w:t>*64*Tc</w:t>
      </w:r>
      <w:r w:rsidR="009A1A8D">
        <w:rPr>
          <w:bCs/>
          <w:iCs/>
          <w:szCs w:val="18"/>
        </w:rPr>
        <w:t xml:space="preserve"> with DRX on</w:t>
      </w:r>
      <w:r w:rsidR="00C922CB" w:rsidRPr="00C922CB">
        <w:rPr>
          <w:bCs/>
          <w:iCs/>
          <w:szCs w:val="18"/>
        </w:rPr>
        <w:t>.</w:t>
      </w:r>
    </w:p>
    <w:p w14:paraId="3642AE82" w14:textId="4A56DC83" w:rsidR="0031688D" w:rsidRDefault="00C64A04" w:rsidP="0025004D">
      <w:pPr>
        <w:pStyle w:val="RAN4proposal"/>
        <w:rPr>
          <w:rStyle w:val="RAN4proposalChar0"/>
          <w:b/>
          <w:bCs/>
        </w:rPr>
      </w:pPr>
      <w:r>
        <w:rPr>
          <w:rStyle w:val="RAN4proposalChar0"/>
          <w:b/>
          <w:bCs/>
        </w:rPr>
        <w:t>For FR2 HST, s</w:t>
      </w:r>
      <w:r w:rsidR="0025004D">
        <w:rPr>
          <w:rStyle w:val="RAN4proposalChar0"/>
          <w:b/>
          <w:bCs/>
        </w:rPr>
        <w:t xml:space="preserve">pecify a new test case </w:t>
      </w:r>
      <w:r w:rsidR="0031688D">
        <w:rPr>
          <w:rStyle w:val="RAN4proposalChar0"/>
          <w:b/>
          <w:bCs/>
        </w:rPr>
        <w:t xml:space="preserve">for the gradual timing adjustment </w:t>
      </w:r>
      <w:r w:rsidR="00DE2130">
        <w:rPr>
          <w:rStyle w:val="RAN4proposalChar0"/>
          <w:b/>
          <w:bCs/>
        </w:rPr>
        <w:t>with</w:t>
      </w:r>
      <w:r w:rsidR="0031688D">
        <w:rPr>
          <w:rStyle w:val="RAN4proposalChar0"/>
          <w:b/>
          <w:bCs/>
        </w:rPr>
        <w:t xml:space="preserve"> the adjustment value</w:t>
      </w:r>
      <w:r w:rsidR="009A1A8D">
        <w:rPr>
          <w:rStyle w:val="RAN4proposalChar0"/>
          <w:b/>
          <w:bCs/>
        </w:rPr>
        <w:t xml:space="preserve"> equals</w:t>
      </w:r>
      <w:r w:rsidR="00CF1403">
        <w:rPr>
          <w:rStyle w:val="RAN4proposalChar0"/>
          <w:b/>
          <w:bCs/>
        </w:rPr>
        <w:t xml:space="preserve"> </w:t>
      </w:r>
      <w:r w:rsidR="006828CD">
        <w:rPr>
          <w:rStyle w:val="RAN4proposalChar0"/>
          <w:b/>
          <w:bCs/>
        </w:rPr>
        <w:t>10</w:t>
      </w:r>
      <w:r w:rsidR="00CF1403">
        <w:rPr>
          <w:rStyle w:val="RAN4proposalChar0"/>
          <w:b/>
          <w:bCs/>
        </w:rPr>
        <w:t>*64*Tc</w:t>
      </w:r>
      <w:r w:rsidR="0031688D">
        <w:rPr>
          <w:rStyle w:val="RAN4proposalChar0"/>
          <w:b/>
          <w:bCs/>
        </w:rPr>
        <w:t xml:space="preserve"> </w:t>
      </w:r>
      <w:r w:rsidR="009A1A8D">
        <w:rPr>
          <w:rStyle w:val="RAN4proposalChar0"/>
          <w:b/>
          <w:bCs/>
        </w:rPr>
        <w:t>with DRX o</w:t>
      </w:r>
      <w:r w:rsidR="006828CD">
        <w:rPr>
          <w:rStyle w:val="RAN4proposalChar0"/>
          <w:b/>
          <w:bCs/>
        </w:rPr>
        <w:t>ff</w:t>
      </w:r>
      <w:r w:rsidR="0031688D">
        <w:rPr>
          <w:rStyle w:val="RAN4proposalChar0"/>
          <w:b/>
          <w:bCs/>
        </w:rPr>
        <w:t xml:space="preserve">. </w:t>
      </w:r>
    </w:p>
    <w:p w14:paraId="69035F6F" w14:textId="5A399954" w:rsidR="0031688D" w:rsidRPr="00710534" w:rsidRDefault="00710534" w:rsidP="00C64A04">
      <w:pPr>
        <w:pStyle w:val="RAN4proposal"/>
        <w:numPr>
          <w:ilvl w:val="0"/>
          <w:numId w:val="0"/>
        </w:numPr>
        <w:spacing w:after="0"/>
        <w:rPr>
          <w:rStyle w:val="RAN4proposalChar0"/>
        </w:rPr>
      </w:pPr>
      <w:r w:rsidRPr="00710534">
        <w:rPr>
          <w:rStyle w:val="RAN4proposalChar0"/>
        </w:rPr>
        <w:t xml:space="preserve">An example of text proposal for the test case for the </w:t>
      </w:r>
      <w:r>
        <w:rPr>
          <w:rStyle w:val="RAN4proposalChar0"/>
        </w:rPr>
        <w:t xml:space="preserve">gradual </w:t>
      </w:r>
      <w:r w:rsidRPr="00710534">
        <w:rPr>
          <w:rStyle w:val="RAN4proposalChar0"/>
        </w:rPr>
        <w:t>timing adjustment requirement is given in [2].</w:t>
      </w:r>
      <w:r>
        <w:rPr>
          <w:rStyle w:val="RAN4proposalChar0"/>
        </w:rPr>
        <w:t xml:space="preserve"> As some test parameters for FR2 HST differ from non-FR2 HST test cases, we recommend to define a new test case. </w:t>
      </w:r>
    </w:p>
    <w:p w14:paraId="742C3CF0" w14:textId="77777777" w:rsidR="00710534" w:rsidRPr="00710534" w:rsidRDefault="00710534" w:rsidP="00710534"/>
    <w:p w14:paraId="12DC37F1" w14:textId="46990A5F" w:rsidR="00C64A04" w:rsidRPr="00C64A04" w:rsidRDefault="00C64A04" w:rsidP="00C64A04">
      <w:pPr>
        <w:rPr>
          <w:u w:val="single"/>
        </w:rPr>
      </w:pPr>
      <w:r w:rsidRPr="00C64A04">
        <w:rPr>
          <w:u w:val="single"/>
        </w:rPr>
        <w:t>One shot large UL timing adjustment</w:t>
      </w:r>
    </w:p>
    <w:p w14:paraId="225BEC16" w14:textId="21FC987B" w:rsidR="0025004D" w:rsidRPr="00364BA6" w:rsidRDefault="00364BA6" w:rsidP="0031688D">
      <w:pPr>
        <w:pStyle w:val="RAN4proposal"/>
        <w:numPr>
          <w:ilvl w:val="0"/>
          <w:numId w:val="0"/>
        </w:numPr>
        <w:rPr>
          <w:rStyle w:val="RAN4proposalChar0"/>
        </w:rPr>
      </w:pPr>
      <w:r>
        <w:rPr>
          <w:rStyle w:val="RAN4proposalChar0"/>
        </w:rPr>
        <w:t>For Option 1 or 2, the one shot large UL adjustment requirement defined in Section 7.1.2.3, TS 38.133 is tested. In comparison with Option 1, Option 2 may bring some benefits in the reduction of test tim</w:t>
      </w:r>
      <w:r w:rsidR="00175165">
        <w:rPr>
          <w:rStyle w:val="RAN4proposalChar0"/>
        </w:rPr>
        <w:t xml:space="preserve">e. </w:t>
      </w:r>
      <w:r w:rsidR="00FE02F0">
        <w:rPr>
          <w:rStyle w:val="RAN4proposalChar0"/>
        </w:rPr>
        <w:t xml:space="preserve">On the other hand, there are benefits associated with Option 1. One such a benefit is that the test case for the one shot large UL timing adjustment </w:t>
      </w:r>
      <w:r w:rsidR="003D2979">
        <w:rPr>
          <w:rStyle w:val="RAN4proposalChar0"/>
        </w:rPr>
        <w:t>is</w:t>
      </w:r>
      <w:r w:rsidR="00FE02F0">
        <w:rPr>
          <w:rStyle w:val="RAN4proposalChar0"/>
        </w:rPr>
        <w:t xml:space="preserve"> defined for the unidirectional scenario while the test case for MAC-CE based TCI state switch is defined for the bidirectional scenario. </w:t>
      </w:r>
      <w:r w:rsidR="00175165">
        <w:rPr>
          <w:rStyle w:val="RAN4proposalChar0"/>
        </w:rPr>
        <w:t xml:space="preserve">Thus, we </w:t>
      </w:r>
      <w:r w:rsidR="00FE02F0">
        <w:rPr>
          <w:rStyle w:val="RAN4proposalChar0"/>
        </w:rPr>
        <w:t xml:space="preserve">do not have a strong preference and </w:t>
      </w:r>
      <w:r w:rsidR="00175165">
        <w:rPr>
          <w:rStyle w:val="RAN4proposalChar0"/>
        </w:rPr>
        <w:t>Option 2</w:t>
      </w:r>
      <w:r w:rsidR="00FE02F0">
        <w:rPr>
          <w:rStyle w:val="RAN4proposalChar0"/>
        </w:rPr>
        <w:t xml:space="preserve"> can be used as a starting point</w:t>
      </w:r>
      <w:r w:rsidR="00175165">
        <w:rPr>
          <w:rStyle w:val="RAN4proposalChar0"/>
        </w:rPr>
        <w:t>.</w:t>
      </w:r>
      <w:r>
        <w:rPr>
          <w:rStyle w:val="RAN4proposalChar0"/>
        </w:rPr>
        <w:t xml:space="preserve">  </w:t>
      </w:r>
    </w:p>
    <w:p w14:paraId="585CC672" w14:textId="0D20DB0A" w:rsidR="00315E91" w:rsidRDefault="00175165" w:rsidP="00175165">
      <w:pPr>
        <w:pStyle w:val="RAN4proposal"/>
        <w:rPr>
          <w:rStyle w:val="RAN4proposalChar0"/>
          <w:b/>
          <w:bCs/>
        </w:rPr>
      </w:pPr>
      <w:r w:rsidRPr="00175165">
        <w:rPr>
          <w:rStyle w:val="RAN4proposalChar0"/>
          <w:b/>
          <w:bCs/>
        </w:rPr>
        <w:t>Option-2: one shot large UL timing adjustment test is combined into MAC-CE based TCI switch delay test. (The test shall verify the one shot large UL timing adjustment requirement and MAC-CE based TCI switch delay requirement.)</w:t>
      </w:r>
      <w:r w:rsidR="005B7954">
        <w:rPr>
          <w:rStyle w:val="RAN4proposalChar0"/>
          <w:b/>
          <w:bCs/>
        </w:rPr>
        <w:t xml:space="preserve"> as a starting point.</w:t>
      </w:r>
    </w:p>
    <w:p w14:paraId="020DDA6A" w14:textId="53A18B2F" w:rsidR="00315E91" w:rsidRDefault="00175165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One key parameter in</w:t>
      </w:r>
      <w:r w:rsidR="00B15AE4">
        <w:rPr>
          <w:rStyle w:val="RAN4proposalChar0"/>
          <w:b w:val="0"/>
          <w:bCs/>
        </w:rPr>
        <w:t xml:space="preserve"> defining</w:t>
      </w:r>
      <w:r>
        <w:rPr>
          <w:rStyle w:val="RAN4proposalChar0"/>
          <w:b w:val="0"/>
          <w:bCs/>
        </w:rPr>
        <w:t xml:space="preserve"> the </w:t>
      </w:r>
      <w:r w:rsidR="00B15AE4">
        <w:rPr>
          <w:rStyle w:val="RAN4proposalChar0"/>
          <w:b w:val="0"/>
          <w:bCs/>
        </w:rPr>
        <w:t xml:space="preserve">test case for the one shot large UL timing adjustment is the one-way differential propagation delay </w:t>
      </w:r>
      <w:r w:rsidR="00074EFE">
        <w:rPr>
          <w:rStyle w:val="RAN4proposalChar0"/>
          <w:b w:val="0"/>
          <w:bCs/>
        </w:rPr>
        <w:t xml:space="preserve">in the DL between the signal of the old beam and the new beam, which is </w:t>
      </w:r>
      <m:oMath>
        <m:sSub>
          <m:sSubPr>
            <m:ctrlPr>
              <w:rPr>
                <w:rStyle w:val="RAN4proposalChar0"/>
                <w:rFonts w:ascii="Cambria Math" w:hAnsi="Cambria Math"/>
                <w:b w:val="0"/>
                <w:bCs/>
                <w:i/>
                <w:iCs w:val="0"/>
              </w:rPr>
            </m:ctrlPr>
          </m:sSubPr>
          <m:e>
            <m:r>
              <w:rPr>
                <w:rStyle w:val="RAN4proposalChar0"/>
                <w:rFonts w:ascii="Cambria Math" w:hAnsi="Cambria Math"/>
              </w:rPr>
              <m:t>T</m:t>
            </m:r>
          </m:e>
          <m:sub>
            <m:r>
              <w:rPr>
                <w:rStyle w:val="RAN4proposalChar0"/>
                <w:rFonts w:ascii="Cambria Math" w:hAnsi="Cambria Math"/>
              </w:rPr>
              <m:t>old</m:t>
            </m:r>
          </m:sub>
        </m:sSub>
        <m:r>
          <w:rPr>
            <w:rStyle w:val="RAN4proposalChar0"/>
            <w:rFonts w:ascii="Cambria Math" w:hAnsi="Cambria Math"/>
          </w:rPr>
          <m:t>-</m:t>
        </m:r>
        <m:sSub>
          <m:sSubPr>
            <m:ctrlPr>
              <w:rPr>
                <w:rStyle w:val="RAN4proposalChar0"/>
                <w:rFonts w:ascii="Cambria Math" w:hAnsi="Cambria Math"/>
                <w:b w:val="0"/>
                <w:bCs/>
                <w:i/>
                <w:iCs w:val="0"/>
              </w:rPr>
            </m:ctrlPr>
          </m:sSubPr>
          <m:e>
            <m:r>
              <w:rPr>
                <w:rStyle w:val="RAN4proposalChar0"/>
                <w:rFonts w:ascii="Cambria Math" w:hAnsi="Cambria Math"/>
              </w:rPr>
              <m:t>T</m:t>
            </m:r>
          </m:e>
          <m:sub>
            <m:r>
              <w:rPr>
                <w:rStyle w:val="RAN4proposalChar0"/>
                <w:rFonts w:ascii="Cambria Math" w:hAnsi="Cambria Math"/>
              </w:rPr>
              <m:t>new</m:t>
            </m:r>
          </m:sub>
        </m:sSub>
      </m:oMath>
      <w:r w:rsidR="00074EFE">
        <w:rPr>
          <w:rStyle w:val="RAN4proposalChar0"/>
          <w:rFonts w:eastAsiaTheme="minorEastAsia"/>
          <w:b w:val="0"/>
          <w:bCs/>
        </w:rPr>
        <w:t xml:space="preserve">. </w:t>
      </w:r>
      <w:r w:rsidR="001E2987">
        <w:rPr>
          <w:rStyle w:val="RAN4proposalChar0"/>
          <w:b w:val="0"/>
          <w:bCs/>
        </w:rPr>
        <w:t xml:space="preserve">Since the one-way differential </w:t>
      </w:r>
      <w:r w:rsidR="009563D3">
        <w:rPr>
          <w:rStyle w:val="RAN4proposalChar0"/>
          <w:b w:val="0"/>
          <w:bCs/>
        </w:rPr>
        <w:t xml:space="preserve">propagation </w:t>
      </w:r>
      <w:r w:rsidR="001E2987">
        <w:rPr>
          <w:rStyle w:val="RAN4proposalChar0"/>
          <w:b w:val="0"/>
          <w:bCs/>
        </w:rPr>
        <w:t xml:space="preserve">delay </w:t>
      </w:r>
      <w:r w:rsidR="003B5148">
        <w:rPr>
          <w:rStyle w:val="RAN4proposalChar0"/>
          <w:b w:val="0"/>
          <w:bCs/>
        </w:rPr>
        <w:t xml:space="preserve">between the serving and target TCI states </w:t>
      </w:r>
      <w:r w:rsidR="001E2987">
        <w:rPr>
          <w:rStyle w:val="RAN4proposalChar0"/>
          <w:b w:val="0"/>
          <w:bCs/>
        </w:rPr>
        <w:t xml:space="preserve">for a uni-directional deployment scenario is </w:t>
      </w:r>
      <w:r w:rsidR="000C059E">
        <w:rPr>
          <w:rStyle w:val="RAN4proposalChar0"/>
          <w:b w:val="0"/>
          <w:bCs/>
        </w:rPr>
        <w:t xml:space="preserve">in general </w:t>
      </w:r>
      <w:r w:rsidR="001E2987">
        <w:rPr>
          <w:rStyle w:val="RAN4proposalChar0"/>
          <w:b w:val="0"/>
          <w:bCs/>
        </w:rPr>
        <w:t xml:space="preserve">greater than the bi-directional one, it is sufficient to </w:t>
      </w:r>
      <w:r w:rsidR="009563D3">
        <w:rPr>
          <w:rStyle w:val="RAN4proposalChar0"/>
          <w:b w:val="0"/>
          <w:bCs/>
        </w:rPr>
        <w:t>perform one test</w:t>
      </w:r>
      <w:r w:rsidR="00847B30">
        <w:rPr>
          <w:rStyle w:val="RAN4proposalChar0"/>
          <w:b w:val="0"/>
          <w:bCs/>
        </w:rPr>
        <w:t xml:space="preserve">, where the one-way differential delay is set to that of the uni-directional scenario. </w:t>
      </w:r>
      <w:r w:rsidR="00BA6F64">
        <w:rPr>
          <w:rStyle w:val="RAN4proposalChar0"/>
          <w:b w:val="0"/>
          <w:bCs/>
        </w:rPr>
        <w:t>Thus, we recommend to set the one-</w:t>
      </w:r>
      <w:r w:rsidR="00011046">
        <w:rPr>
          <w:rStyle w:val="RAN4proposalChar0"/>
          <w:b w:val="0"/>
          <w:bCs/>
        </w:rPr>
        <w:t xml:space="preserve">way </w:t>
      </w:r>
      <w:r w:rsidR="00BA6F64">
        <w:rPr>
          <w:rStyle w:val="RAN4proposalChar0"/>
          <w:b w:val="0"/>
          <w:bCs/>
        </w:rPr>
        <w:t xml:space="preserve">differential delay </w:t>
      </w:r>
      <m:oMath>
        <m:d>
          <m:dPr>
            <m:begChr m:val="|"/>
            <m:endChr m:val="|"/>
            <m:ctrlPr>
              <w:rPr>
                <w:rStyle w:val="RAN4proposalChar0"/>
                <w:rFonts w:ascii="Cambria Math" w:hAnsi="Cambria Math"/>
                <w:b w:val="0"/>
                <w:bCs/>
                <w:i/>
                <w:iCs w:val="0"/>
              </w:rPr>
            </m:ctrlPr>
          </m:dPr>
          <m:e>
            <m:sSub>
              <m:sSubPr>
                <m:ctrlPr>
                  <w:rPr>
                    <w:rStyle w:val="RAN4proposalChar0"/>
                    <w:rFonts w:ascii="Cambria Math" w:hAnsi="Cambria Math"/>
                    <w:b w:val="0"/>
                    <w:bCs/>
                    <w:i/>
                    <w:iCs w:val="0"/>
                  </w:rPr>
                </m:ctrlPr>
              </m:sSubPr>
              <m:e>
                <m:r>
                  <w:rPr>
                    <w:rStyle w:val="RAN4proposalChar0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RAN4proposalChar0"/>
                    <w:rFonts w:ascii="Cambria Math" w:hAnsi="Cambria Math"/>
                  </w:rPr>
                  <m:t>old</m:t>
                </m:r>
              </m:sub>
            </m:sSub>
            <m:r>
              <w:rPr>
                <w:rStyle w:val="RAN4proposalChar0"/>
                <w:rFonts w:ascii="Cambria Math" w:hAnsi="Cambria Math"/>
              </w:rPr>
              <m:t>-</m:t>
            </m:r>
            <m:sSub>
              <m:sSubPr>
                <m:ctrlPr>
                  <w:rPr>
                    <w:rStyle w:val="RAN4proposalChar0"/>
                    <w:rFonts w:ascii="Cambria Math" w:hAnsi="Cambria Math"/>
                    <w:b w:val="0"/>
                    <w:bCs/>
                    <w:i/>
                    <w:iCs w:val="0"/>
                  </w:rPr>
                </m:ctrlPr>
              </m:sSubPr>
              <m:e>
                <m:r>
                  <w:rPr>
                    <w:rStyle w:val="RAN4proposalChar0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RAN4proposalChar0"/>
                    <w:rFonts w:ascii="Cambria Math" w:hAnsi="Cambria Math"/>
                  </w:rPr>
                  <m:t>new</m:t>
                </m:r>
              </m:sub>
            </m:sSub>
          </m:e>
        </m:d>
        <m:r>
          <w:rPr>
            <w:rStyle w:val="RAN4proposalChar0"/>
            <w:rFonts w:ascii="Cambria Math" w:eastAsiaTheme="minorEastAsia" w:hAnsi="Cambria Math"/>
          </w:rPr>
          <m:t>≥76*64*</m:t>
        </m:r>
        <m:sSub>
          <m:sSubPr>
            <m:ctrlPr>
              <w:rPr>
                <w:rStyle w:val="RAN4proposalChar0"/>
                <w:rFonts w:ascii="Cambria Math" w:eastAsiaTheme="minorEastAsia" w:hAnsi="Cambria Math"/>
                <w:b w:val="0"/>
                <w:bCs/>
                <w:i/>
                <w:iCs w:val="0"/>
              </w:rPr>
            </m:ctrlPr>
          </m:sSubPr>
          <m:e>
            <m:r>
              <w:rPr>
                <w:rStyle w:val="RAN4proposalChar0"/>
                <w:rFonts w:ascii="Cambria Math" w:eastAsiaTheme="minorEastAsia" w:hAnsi="Cambria Math"/>
              </w:rPr>
              <m:t>T</m:t>
            </m:r>
          </m:e>
          <m:sub>
            <m:r>
              <w:rPr>
                <w:rStyle w:val="RAN4proposalChar0"/>
                <w:rFonts w:ascii="Cambria Math" w:eastAsiaTheme="minorEastAsia" w:hAnsi="Cambria Math"/>
              </w:rPr>
              <m:t>c</m:t>
            </m:r>
          </m:sub>
        </m:sSub>
      </m:oMath>
      <w:r w:rsidR="005D2EA0">
        <w:rPr>
          <w:rStyle w:val="RAN4proposalChar0"/>
          <w:rFonts w:eastAsiaTheme="minorEastAsia"/>
          <w:b w:val="0"/>
          <w:bCs/>
          <w:iCs w:val="0"/>
        </w:rPr>
        <w:t xml:space="preserve">, which is greater than CP/4 and the one shot large UL timing adjustment requirement is </w:t>
      </w:r>
      <w:r w:rsidR="00F54AA0">
        <w:rPr>
          <w:rStyle w:val="RAN4proposalChar0"/>
          <w:rFonts w:eastAsiaTheme="minorEastAsia"/>
          <w:b w:val="0"/>
          <w:bCs/>
          <w:iCs w:val="0"/>
        </w:rPr>
        <w:t>triggered</w:t>
      </w:r>
      <w:r w:rsidR="005D2EA0">
        <w:rPr>
          <w:rStyle w:val="RAN4proposalChar0"/>
          <w:rFonts w:eastAsiaTheme="minorEastAsia"/>
          <w:b w:val="0"/>
          <w:bCs/>
          <w:iCs w:val="0"/>
        </w:rPr>
        <w:t xml:space="preserve">. </w:t>
      </w:r>
    </w:p>
    <w:p w14:paraId="137880AA" w14:textId="43641F05" w:rsidR="009563D3" w:rsidRDefault="009563D3" w:rsidP="009563D3">
      <w:pPr>
        <w:pStyle w:val="RAN4proposal"/>
        <w:spacing w:after="120"/>
        <w:ind w:left="357" w:hanging="357"/>
        <w:rPr>
          <w:rStyle w:val="RAN4proposalChar0"/>
          <w:b/>
          <w:bCs/>
        </w:rPr>
      </w:pPr>
      <w:r>
        <w:rPr>
          <w:rStyle w:val="RAN4proposalChar0"/>
          <w:b/>
          <w:bCs/>
        </w:rPr>
        <w:t xml:space="preserve">For the one shot large UL timing adjustment, </w:t>
      </w:r>
    </w:p>
    <w:p w14:paraId="30879495" w14:textId="288F7CFA" w:rsidR="00315E91" w:rsidRPr="009563D3" w:rsidRDefault="009563D3" w:rsidP="009563D3">
      <w:pPr>
        <w:pStyle w:val="RAN4proposal"/>
        <w:numPr>
          <w:ilvl w:val="0"/>
          <w:numId w:val="0"/>
        </w:numPr>
        <w:spacing w:after="120"/>
        <w:ind w:left="360"/>
        <w:rPr>
          <w:rStyle w:val="RAN4proposalChar0"/>
          <w:b/>
          <w:bCs/>
        </w:rPr>
      </w:pPr>
      <w:r>
        <w:rPr>
          <w:rStyle w:val="RAN4proposalChar0"/>
          <w:b/>
          <w:bCs/>
        </w:rPr>
        <w:t xml:space="preserve">              (a) </w:t>
      </w:r>
      <w:r w:rsidRPr="009563D3">
        <w:rPr>
          <w:rStyle w:val="RAN4proposalChar0"/>
          <w:b/>
          <w:bCs/>
        </w:rPr>
        <w:t xml:space="preserve">it is sufficient to </w:t>
      </w:r>
      <w:r w:rsidR="006973A6">
        <w:rPr>
          <w:rStyle w:val="RAN4proposalChar0"/>
          <w:b/>
          <w:bCs/>
        </w:rPr>
        <w:t>perform</w:t>
      </w:r>
      <w:r w:rsidRPr="009563D3">
        <w:rPr>
          <w:rStyle w:val="RAN4proposalChar0"/>
          <w:b/>
          <w:bCs/>
        </w:rPr>
        <w:t xml:space="preserve"> one test</w:t>
      </w:r>
      <w:r w:rsidR="000936BB">
        <w:rPr>
          <w:rStyle w:val="RAN4proposalChar0"/>
          <w:b/>
          <w:bCs/>
        </w:rPr>
        <w:t xml:space="preserve"> </w:t>
      </w:r>
      <w:r w:rsidR="000313C5">
        <w:rPr>
          <w:rStyle w:val="RAN4proposalChar0"/>
          <w:b/>
          <w:bCs/>
        </w:rPr>
        <w:t>assuming the</w:t>
      </w:r>
      <w:r w:rsidR="000936BB">
        <w:rPr>
          <w:rStyle w:val="RAN4proposalChar0"/>
          <w:b/>
          <w:bCs/>
        </w:rPr>
        <w:t xml:space="preserve"> unidirectional </w:t>
      </w:r>
      <w:r w:rsidR="005B7954">
        <w:rPr>
          <w:rStyle w:val="RAN4proposalChar0"/>
          <w:b/>
          <w:bCs/>
        </w:rPr>
        <w:t>scenario</w:t>
      </w:r>
      <w:r>
        <w:rPr>
          <w:rStyle w:val="RAN4proposalChar0"/>
          <w:b/>
          <w:bCs/>
        </w:rPr>
        <w:t>;</w:t>
      </w:r>
    </w:p>
    <w:p w14:paraId="62B0A02F" w14:textId="7DEEC9CB" w:rsidR="009563D3" w:rsidRPr="009563D3" w:rsidRDefault="009563D3" w:rsidP="009563D3">
      <w:pPr>
        <w:rPr>
          <w:b/>
          <w:bCs/>
        </w:rPr>
      </w:pPr>
      <w:r w:rsidRPr="009563D3">
        <w:rPr>
          <w:b/>
          <w:bCs/>
        </w:rPr>
        <w:t xml:space="preserve">                     (b) set </w:t>
      </w:r>
      <w:r w:rsidRPr="009563D3">
        <w:rPr>
          <w:rStyle w:val="RAN4proposalChar0"/>
        </w:rPr>
        <w:t>the one-</w:t>
      </w:r>
      <w:r w:rsidR="00011046">
        <w:rPr>
          <w:rStyle w:val="RAN4proposalChar0"/>
        </w:rPr>
        <w:t xml:space="preserve">way </w:t>
      </w:r>
      <w:r w:rsidRPr="009563D3">
        <w:rPr>
          <w:rStyle w:val="RAN4proposalChar0"/>
        </w:rPr>
        <w:t xml:space="preserve">differential delay </w:t>
      </w:r>
      <m:oMath>
        <m:d>
          <m:dPr>
            <m:begChr m:val="|"/>
            <m:endChr m:val="|"/>
            <m:ctrlPr>
              <w:rPr>
                <w:rStyle w:val="RAN4proposalChar0"/>
                <w:rFonts w:ascii="Cambria Math" w:hAnsi="Cambria Math"/>
                <w:b w:val="0"/>
                <w:i/>
                <w:iCs w:val="0"/>
              </w:rPr>
            </m:ctrlPr>
          </m:dPr>
          <m:e>
            <m:sSub>
              <m:sSubPr>
                <m:ctrlPr>
                  <w:rPr>
                    <w:rStyle w:val="RAN4proposalChar0"/>
                    <w:rFonts w:ascii="Cambria Math" w:hAnsi="Cambria Math"/>
                    <w:b w:val="0"/>
                    <w:i/>
                    <w:iCs w:val="0"/>
                  </w:rPr>
                </m:ctrlPr>
              </m:sSubPr>
              <m:e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old</m:t>
                </m:r>
              </m:sub>
            </m:sSub>
            <m:r>
              <w:rPr>
                <w:rStyle w:val="RAN4proposalChar0"/>
                <w:rFonts w:ascii="Cambria Math" w:hAnsi="Cambria Math"/>
              </w:rPr>
              <m:t>-</m:t>
            </m:r>
            <m:sSub>
              <m:sSubPr>
                <m:ctrlPr>
                  <w:rPr>
                    <w:rStyle w:val="RAN4proposalChar0"/>
                    <w:rFonts w:ascii="Cambria Math" w:hAnsi="Cambria Math"/>
                    <w:b w:val="0"/>
                    <w:i/>
                    <w:iCs w:val="0"/>
                  </w:rPr>
                </m:ctrlPr>
              </m:sSubPr>
              <m:e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new</m:t>
                </m:r>
              </m:sub>
            </m:sSub>
          </m:e>
        </m:d>
        <m:r>
          <w:rPr>
            <w:rStyle w:val="RAN4proposalChar0"/>
            <w:rFonts w:ascii="Cambria Math" w:eastAsiaTheme="minorEastAsia" w:hAnsi="Cambria Math"/>
          </w:rPr>
          <m:t>≥</m:t>
        </m:r>
        <m:r>
          <m:rPr>
            <m:sty m:val="bi"/>
          </m:rPr>
          <w:rPr>
            <w:rStyle w:val="RAN4proposalChar0"/>
            <w:rFonts w:ascii="Cambria Math" w:eastAsiaTheme="minorEastAsia" w:hAnsi="Cambria Math"/>
          </w:rPr>
          <m:t>76</m:t>
        </m:r>
        <m:r>
          <w:rPr>
            <w:rStyle w:val="RAN4proposalChar0"/>
            <w:rFonts w:ascii="Cambria Math" w:eastAsiaTheme="minorEastAsia" w:hAnsi="Cambria Math"/>
          </w:rPr>
          <m:t>*</m:t>
        </m:r>
        <m:r>
          <m:rPr>
            <m:sty m:val="bi"/>
          </m:rPr>
          <w:rPr>
            <w:rStyle w:val="RAN4proposalChar0"/>
            <w:rFonts w:ascii="Cambria Math" w:eastAsiaTheme="minorEastAsia" w:hAnsi="Cambria Math"/>
          </w:rPr>
          <m:t>64</m:t>
        </m:r>
        <m:r>
          <w:rPr>
            <w:rStyle w:val="RAN4proposalChar0"/>
            <w:rFonts w:ascii="Cambria Math" w:eastAsiaTheme="minorEastAsia" w:hAnsi="Cambria Math"/>
          </w:rPr>
          <m:t>*</m:t>
        </m:r>
        <m:sSub>
          <m:sSubPr>
            <m:ctrlPr>
              <w:rPr>
                <w:rStyle w:val="RAN4proposalChar0"/>
                <w:rFonts w:ascii="Cambria Math" w:eastAsiaTheme="minorEastAsia" w:hAnsi="Cambria Math"/>
                <w:b w:val="0"/>
                <w:i/>
                <w:iCs w:val="0"/>
              </w:rPr>
            </m:ctrlPr>
          </m:sSubPr>
          <m:e>
            <m:r>
              <m:rPr>
                <m:sty m:val="bi"/>
              </m:rPr>
              <w:rPr>
                <w:rStyle w:val="RAN4proposalChar0"/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Style w:val="RAN4proposalChar0"/>
                <w:rFonts w:ascii="Cambria Math" w:eastAsiaTheme="minorEastAsia" w:hAnsi="Cambria Math"/>
              </w:rPr>
              <m:t>c</m:t>
            </m:r>
          </m:sub>
        </m:sSub>
      </m:oMath>
    </w:p>
    <w:p w14:paraId="356AEA40" w14:textId="13D8E738" w:rsidR="009563D3" w:rsidRPr="009563D3" w:rsidRDefault="009C0E6E" w:rsidP="009563D3">
      <w:r>
        <w:t>An example of te</w:t>
      </w:r>
      <w:r w:rsidR="00661548">
        <w:t>xt</w:t>
      </w:r>
      <w:r>
        <w:t xml:space="preserve"> proposal for </w:t>
      </w:r>
      <w:r w:rsidR="00661548">
        <w:t xml:space="preserve">the test cases for the </w:t>
      </w:r>
      <w:r>
        <w:t xml:space="preserve">one shot large UL timing adjustment </w:t>
      </w:r>
      <w:r w:rsidR="00661548">
        <w:t xml:space="preserve">requirement merged with the </w:t>
      </w:r>
      <w:r w:rsidR="008F5F51">
        <w:t xml:space="preserve">MAC-CE TCI state switch requirement is given in [2]. </w:t>
      </w:r>
      <w:r>
        <w:t xml:space="preserve"> </w:t>
      </w:r>
    </w:p>
    <w:p w14:paraId="4DE8AE11" w14:textId="77777777" w:rsidR="00315E91" w:rsidRDefault="00315E91" w:rsidP="003D57D6">
      <w:pPr>
        <w:rPr>
          <w:rStyle w:val="RAN4proposalChar0"/>
          <w:b w:val="0"/>
          <w:bCs/>
        </w:rPr>
      </w:pPr>
    </w:p>
    <w:p w14:paraId="4C9DAE67" w14:textId="3E27176A" w:rsidR="008F351E" w:rsidRDefault="008F351E" w:rsidP="003D57D6">
      <w:pPr>
        <w:rPr>
          <w:rStyle w:val="RAN4proposalChar0"/>
          <w:b w:val="0"/>
          <w:bCs/>
        </w:rPr>
      </w:pP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1C8EC5A0" w14:textId="0AF93289" w:rsidR="00C5163E" w:rsidRPr="007E6994" w:rsidRDefault="00A604C1" w:rsidP="007E6994">
      <w:pPr>
        <w:rPr>
          <w:lang w:val="en-GB"/>
        </w:rPr>
      </w:pPr>
      <w:r>
        <w:rPr>
          <w:lang w:val="en-GB"/>
        </w:rPr>
        <w:t xml:space="preserve">In this contribution, we have </w:t>
      </w:r>
      <w:r w:rsidR="00550935">
        <w:rPr>
          <w:lang w:val="en-GB"/>
        </w:rPr>
        <w:t>addressed the necessity of test cases for timing related requirements and ma</w:t>
      </w:r>
      <w:r>
        <w:rPr>
          <w:lang w:val="en-GB"/>
        </w:rPr>
        <w:t>de the following proposal</w:t>
      </w:r>
      <w:r w:rsidR="00550935">
        <w:rPr>
          <w:lang w:val="en-GB"/>
        </w:rPr>
        <w:t>s</w:t>
      </w:r>
      <w:r>
        <w:rPr>
          <w:lang w:val="en-GB"/>
        </w:rPr>
        <w:t>:</w:t>
      </w:r>
    </w:p>
    <w:p w14:paraId="29DFBEE1" w14:textId="16F49F00" w:rsidR="00270C5A" w:rsidRPr="00710534" w:rsidRDefault="00710534" w:rsidP="00710534">
      <w:pPr>
        <w:pStyle w:val="RAN4proposal"/>
        <w:numPr>
          <w:ilvl w:val="0"/>
          <w:numId w:val="24"/>
        </w:numPr>
        <w:rPr>
          <w:rStyle w:val="RAN4proposalChar0"/>
          <w:b/>
          <w:bCs/>
        </w:rPr>
      </w:pPr>
      <w:r w:rsidRPr="00710534">
        <w:rPr>
          <w:rStyle w:val="RAN4proposalChar0"/>
          <w:b/>
          <w:bCs/>
        </w:rPr>
        <w:t xml:space="preserve">For FR2 HST, specify a new test case for the gradual timing adjustment with the adjustment value equals </w:t>
      </w:r>
      <w:r w:rsidR="006828CD">
        <w:rPr>
          <w:rStyle w:val="RAN4proposalChar0"/>
          <w:b/>
          <w:bCs/>
        </w:rPr>
        <w:t>10</w:t>
      </w:r>
      <w:r w:rsidRPr="00710534">
        <w:rPr>
          <w:rStyle w:val="RAN4proposalChar0"/>
          <w:b/>
          <w:bCs/>
        </w:rPr>
        <w:t>*64*Tc with DRX o</w:t>
      </w:r>
      <w:r w:rsidR="006828CD">
        <w:rPr>
          <w:rStyle w:val="RAN4proposalChar0"/>
          <w:b/>
          <w:bCs/>
        </w:rPr>
        <w:t>ff</w:t>
      </w:r>
      <w:r w:rsidR="00270C5A" w:rsidRPr="00710534">
        <w:rPr>
          <w:rStyle w:val="RAN4proposalChar0"/>
          <w:b/>
          <w:bCs/>
        </w:rPr>
        <w:t xml:space="preserve">. </w:t>
      </w:r>
    </w:p>
    <w:p w14:paraId="0A955C17" w14:textId="77777777" w:rsidR="00270C5A" w:rsidRDefault="00270C5A" w:rsidP="00270C5A">
      <w:pPr>
        <w:pStyle w:val="RAN4proposal"/>
        <w:rPr>
          <w:rStyle w:val="RAN4proposalChar0"/>
          <w:b/>
          <w:bCs/>
        </w:rPr>
      </w:pPr>
      <w:r w:rsidRPr="00175165">
        <w:rPr>
          <w:rStyle w:val="RAN4proposalChar0"/>
          <w:b/>
          <w:bCs/>
        </w:rPr>
        <w:t>Option-2: one shot large UL timing adjustment test is combined into MAC-CE based TCI switch delay test. (The test shall verify the one shot large UL timing adjustment requirement and MAC-CE based TCI switch delay requirement.)</w:t>
      </w:r>
    </w:p>
    <w:p w14:paraId="4E9159F6" w14:textId="77777777" w:rsidR="00270C5A" w:rsidRDefault="00270C5A" w:rsidP="00270C5A">
      <w:pPr>
        <w:pStyle w:val="RAN4proposal"/>
        <w:rPr>
          <w:rStyle w:val="RAN4proposalChar0"/>
          <w:b/>
          <w:bCs/>
        </w:rPr>
      </w:pPr>
      <w:r>
        <w:rPr>
          <w:rStyle w:val="RAN4proposalChar0"/>
          <w:b/>
          <w:bCs/>
        </w:rPr>
        <w:t xml:space="preserve">For the one shot large UL timing adjustment, </w:t>
      </w:r>
    </w:p>
    <w:p w14:paraId="39350517" w14:textId="0D986A32" w:rsidR="00270C5A" w:rsidRPr="009563D3" w:rsidRDefault="00270C5A" w:rsidP="00270C5A">
      <w:pPr>
        <w:pStyle w:val="RAN4proposal"/>
        <w:numPr>
          <w:ilvl w:val="0"/>
          <w:numId w:val="0"/>
        </w:numPr>
        <w:spacing w:after="120"/>
        <w:ind w:left="360"/>
        <w:rPr>
          <w:rStyle w:val="RAN4proposalChar0"/>
          <w:b/>
          <w:bCs/>
        </w:rPr>
      </w:pPr>
      <w:r>
        <w:rPr>
          <w:rStyle w:val="RAN4proposalChar0"/>
          <w:b/>
          <w:bCs/>
        </w:rPr>
        <w:t xml:space="preserve">              (a) </w:t>
      </w:r>
      <w:r w:rsidRPr="009563D3">
        <w:rPr>
          <w:rStyle w:val="RAN4proposalChar0"/>
          <w:b/>
          <w:bCs/>
        </w:rPr>
        <w:t xml:space="preserve">it is sufficient to </w:t>
      </w:r>
      <w:r>
        <w:rPr>
          <w:rStyle w:val="RAN4proposalChar0"/>
          <w:b/>
          <w:bCs/>
        </w:rPr>
        <w:t>perform</w:t>
      </w:r>
      <w:r w:rsidRPr="009563D3">
        <w:rPr>
          <w:rStyle w:val="RAN4proposalChar0"/>
          <w:b/>
          <w:bCs/>
        </w:rPr>
        <w:t xml:space="preserve"> one test</w:t>
      </w:r>
      <w:r w:rsidR="000936BB">
        <w:rPr>
          <w:rStyle w:val="RAN4proposalChar0"/>
          <w:b/>
          <w:bCs/>
        </w:rPr>
        <w:t xml:space="preserve"> </w:t>
      </w:r>
      <w:r w:rsidR="000313C5">
        <w:rPr>
          <w:rStyle w:val="RAN4proposalChar0"/>
          <w:b/>
          <w:bCs/>
        </w:rPr>
        <w:t>assuming the</w:t>
      </w:r>
      <w:r w:rsidR="000936BB">
        <w:rPr>
          <w:rStyle w:val="RAN4proposalChar0"/>
          <w:b/>
          <w:bCs/>
        </w:rPr>
        <w:t xml:space="preserve"> unidirectional scenario</w:t>
      </w:r>
      <w:r>
        <w:rPr>
          <w:rStyle w:val="RAN4proposalChar0"/>
          <w:b/>
          <w:bCs/>
        </w:rPr>
        <w:t>;</w:t>
      </w:r>
    </w:p>
    <w:p w14:paraId="42110B36" w14:textId="77777777" w:rsidR="00270C5A" w:rsidRPr="009563D3" w:rsidRDefault="00270C5A" w:rsidP="00270C5A">
      <w:pPr>
        <w:rPr>
          <w:b/>
          <w:bCs/>
        </w:rPr>
      </w:pPr>
      <w:r w:rsidRPr="009563D3">
        <w:rPr>
          <w:b/>
          <w:bCs/>
        </w:rPr>
        <w:t xml:space="preserve">                     (b) set </w:t>
      </w:r>
      <w:r w:rsidRPr="009563D3">
        <w:rPr>
          <w:rStyle w:val="RAN4proposalChar0"/>
        </w:rPr>
        <w:t>the one-</w:t>
      </w:r>
      <w:r>
        <w:rPr>
          <w:rStyle w:val="RAN4proposalChar0"/>
        </w:rPr>
        <w:t xml:space="preserve">way </w:t>
      </w:r>
      <w:r w:rsidRPr="009563D3">
        <w:rPr>
          <w:rStyle w:val="RAN4proposalChar0"/>
        </w:rPr>
        <w:t xml:space="preserve">differential delay </w:t>
      </w:r>
      <m:oMath>
        <m:d>
          <m:dPr>
            <m:begChr m:val="|"/>
            <m:endChr m:val="|"/>
            <m:ctrlPr>
              <w:rPr>
                <w:rStyle w:val="RAN4proposalChar0"/>
                <w:rFonts w:ascii="Cambria Math" w:hAnsi="Cambria Math"/>
                <w:b w:val="0"/>
                <w:i/>
                <w:iCs w:val="0"/>
              </w:rPr>
            </m:ctrlPr>
          </m:dPr>
          <m:e>
            <m:sSub>
              <m:sSubPr>
                <m:ctrlPr>
                  <w:rPr>
                    <w:rStyle w:val="RAN4proposalChar0"/>
                    <w:rFonts w:ascii="Cambria Math" w:hAnsi="Cambria Math"/>
                    <w:b w:val="0"/>
                    <w:i/>
                    <w:iCs w:val="0"/>
                  </w:rPr>
                </m:ctrlPr>
              </m:sSubPr>
              <m:e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old</m:t>
                </m:r>
              </m:sub>
            </m:sSub>
            <m:r>
              <w:rPr>
                <w:rStyle w:val="RAN4proposalChar0"/>
                <w:rFonts w:ascii="Cambria Math" w:hAnsi="Cambria Math"/>
              </w:rPr>
              <m:t>-</m:t>
            </m:r>
            <m:sSub>
              <m:sSubPr>
                <m:ctrlPr>
                  <w:rPr>
                    <w:rStyle w:val="RAN4proposalChar0"/>
                    <w:rFonts w:ascii="Cambria Math" w:hAnsi="Cambria Math"/>
                    <w:b w:val="0"/>
                    <w:i/>
                    <w:iCs w:val="0"/>
                  </w:rPr>
                </m:ctrlPr>
              </m:sSubPr>
              <m:e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Style w:val="RAN4proposalChar0"/>
                    <w:rFonts w:ascii="Cambria Math" w:hAnsi="Cambria Math"/>
                  </w:rPr>
                  <m:t>new</m:t>
                </m:r>
              </m:sub>
            </m:sSub>
          </m:e>
        </m:d>
        <m:r>
          <w:rPr>
            <w:rStyle w:val="RAN4proposalChar0"/>
            <w:rFonts w:ascii="Cambria Math" w:eastAsiaTheme="minorEastAsia" w:hAnsi="Cambria Math"/>
          </w:rPr>
          <m:t>≥</m:t>
        </m:r>
        <m:r>
          <m:rPr>
            <m:sty m:val="bi"/>
          </m:rPr>
          <w:rPr>
            <w:rStyle w:val="RAN4proposalChar0"/>
            <w:rFonts w:ascii="Cambria Math" w:eastAsiaTheme="minorEastAsia" w:hAnsi="Cambria Math"/>
          </w:rPr>
          <m:t>76</m:t>
        </m:r>
        <m:r>
          <w:rPr>
            <w:rStyle w:val="RAN4proposalChar0"/>
            <w:rFonts w:ascii="Cambria Math" w:eastAsiaTheme="minorEastAsia" w:hAnsi="Cambria Math"/>
          </w:rPr>
          <m:t>*</m:t>
        </m:r>
        <m:r>
          <m:rPr>
            <m:sty m:val="bi"/>
          </m:rPr>
          <w:rPr>
            <w:rStyle w:val="RAN4proposalChar0"/>
            <w:rFonts w:ascii="Cambria Math" w:eastAsiaTheme="minorEastAsia" w:hAnsi="Cambria Math"/>
          </w:rPr>
          <m:t>64</m:t>
        </m:r>
        <m:r>
          <w:rPr>
            <w:rStyle w:val="RAN4proposalChar0"/>
            <w:rFonts w:ascii="Cambria Math" w:eastAsiaTheme="minorEastAsia" w:hAnsi="Cambria Math"/>
          </w:rPr>
          <m:t>*</m:t>
        </m:r>
        <m:sSub>
          <m:sSubPr>
            <m:ctrlPr>
              <w:rPr>
                <w:rStyle w:val="RAN4proposalChar0"/>
                <w:rFonts w:ascii="Cambria Math" w:eastAsiaTheme="minorEastAsia" w:hAnsi="Cambria Math"/>
                <w:b w:val="0"/>
                <w:i/>
                <w:iCs w:val="0"/>
              </w:rPr>
            </m:ctrlPr>
          </m:sSubPr>
          <m:e>
            <m:r>
              <m:rPr>
                <m:sty m:val="bi"/>
              </m:rPr>
              <w:rPr>
                <w:rStyle w:val="RAN4proposalChar0"/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Style w:val="RAN4proposalChar0"/>
                <w:rFonts w:ascii="Cambria Math" w:eastAsiaTheme="minorEastAsia" w:hAnsi="Cambria Math"/>
              </w:rPr>
              <m:t>c</m:t>
            </m:r>
          </m:sub>
        </m:sSub>
      </m:oMath>
    </w:p>
    <w:p w14:paraId="64397048" w14:textId="77777777" w:rsidR="00270C5A" w:rsidRDefault="00270C5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20DEC351" w14:textId="1D4F8DA2" w:rsidR="00533BAE" w:rsidRDefault="001F4F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204B53" w:rsidRPr="00204B53">
        <w:rPr>
          <w:sz w:val="18"/>
          <w:lang w:eastAsia="zh-CN"/>
        </w:rPr>
        <w:t>R4-2210609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204B53" w:rsidRPr="00204B53">
        <w:rPr>
          <w:sz w:val="18"/>
          <w:lang w:eastAsia="zh-CN"/>
        </w:rPr>
        <w:t>WF on RRM performance requirement for FR2 HST</w:t>
      </w:r>
      <w:r w:rsidR="007E12E1">
        <w:rPr>
          <w:sz w:val="18"/>
          <w:lang w:eastAsia="zh-CN"/>
        </w:rPr>
        <w:t xml:space="preserve">, </w:t>
      </w:r>
      <w:r w:rsidR="00204B53">
        <w:rPr>
          <w:sz w:val="18"/>
          <w:lang w:eastAsia="zh-CN"/>
        </w:rPr>
        <w:t>Samsung</w:t>
      </w:r>
    </w:p>
    <w:p w14:paraId="0FF94D8E" w14:textId="76164176" w:rsidR="00C34C16" w:rsidRDefault="00C34C16" w:rsidP="00C34C16">
      <w:pPr>
        <w:ind w:left="397" w:right="-23" w:hanging="397"/>
        <w:rPr>
          <w:sz w:val="18"/>
          <w:lang w:eastAsia="zh-CN"/>
        </w:rPr>
      </w:pPr>
      <w:r>
        <w:rPr>
          <w:sz w:val="18"/>
          <w:lang w:eastAsia="zh-CN"/>
        </w:rPr>
        <w:t>[2]    R4-221</w:t>
      </w:r>
      <w:r w:rsidR="001116D8">
        <w:rPr>
          <w:sz w:val="18"/>
          <w:lang w:eastAsia="zh-CN"/>
        </w:rPr>
        <w:t>3897</w:t>
      </w:r>
      <w:r>
        <w:rPr>
          <w:sz w:val="18"/>
          <w:lang w:eastAsia="zh-CN"/>
        </w:rPr>
        <w:t xml:space="preserve">, </w:t>
      </w:r>
      <w:r w:rsidRPr="00C34C16">
        <w:rPr>
          <w:sz w:val="18"/>
          <w:lang w:eastAsia="zh-CN"/>
        </w:rPr>
        <w:t>CR to TS 38.133: Test cases for one shot large UL timing adjustment and MAC-CE based TCI state switch for FR2 NR HST</w:t>
      </w:r>
      <w:r w:rsidR="00936115">
        <w:rPr>
          <w:sz w:val="18"/>
          <w:lang w:eastAsia="zh-CN"/>
        </w:rPr>
        <w:t>, Nokia, Nokia Shanghai Bell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59A83" w14:textId="77777777" w:rsidR="00074BF8" w:rsidRDefault="00074BF8" w:rsidP="00001C9B">
      <w:pPr>
        <w:spacing w:after="0" w:line="240" w:lineRule="auto"/>
      </w:pPr>
      <w:r>
        <w:separator/>
      </w:r>
    </w:p>
  </w:endnote>
  <w:endnote w:type="continuationSeparator" w:id="0">
    <w:p w14:paraId="1FC1E050" w14:textId="77777777" w:rsidR="00074BF8" w:rsidRDefault="00074BF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21EC" w14:textId="77777777" w:rsidR="00074BF8" w:rsidRDefault="00074BF8" w:rsidP="00001C9B">
      <w:pPr>
        <w:spacing w:after="0" w:line="240" w:lineRule="auto"/>
      </w:pPr>
      <w:r>
        <w:separator/>
      </w:r>
    </w:p>
  </w:footnote>
  <w:footnote w:type="continuationSeparator" w:id="0">
    <w:p w14:paraId="3FA5E8A4" w14:textId="77777777" w:rsidR="00074BF8" w:rsidRDefault="00074BF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36BBB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07A14"/>
    <w:multiLevelType w:val="hybridMultilevel"/>
    <w:tmpl w:val="C3DA119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6512DE1"/>
    <w:multiLevelType w:val="hybridMultilevel"/>
    <w:tmpl w:val="81CABC6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104BD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B05430"/>
    <w:multiLevelType w:val="hybridMultilevel"/>
    <w:tmpl w:val="C36812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1577A"/>
    <w:multiLevelType w:val="hybridMultilevel"/>
    <w:tmpl w:val="AD5E8C4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45CE7038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16024"/>
    <w:multiLevelType w:val="hybridMultilevel"/>
    <w:tmpl w:val="FFBC6FEA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A172E"/>
    <w:multiLevelType w:val="hybridMultilevel"/>
    <w:tmpl w:val="DD3255C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E72B9F"/>
    <w:multiLevelType w:val="hybridMultilevel"/>
    <w:tmpl w:val="E3249EC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087796"/>
    <w:multiLevelType w:val="hybridMultilevel"/>
    <w:tmpl w:val="EC200ED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9"/>
  </w:num>
  <w:num w:numId="5">
    <w:abstractNumId w:val="2"/>
  </w:num>
  <w:num w:numId="6">
    <w:abstractNumId w:val="15"/>
  </w:num>
  <w:num w:numId="7">
    <w:abstractNumId w:val="17"/>
  </w:num>
  <w:num w:numId="8">
    <w:abstractNumId w:val="9"/>
  </w:num>
  <w:num w:numId="9">
    <w:abstractNumId w:val="9"/>
    <w:lvlOverride w:ilvl="0">
      <w:startOverride w:val="2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5"/>
  </w:num>
  <w:num w:numId="17">
    <w:abstractNumId w:val="13"/>
  </w:num>
  <w:num w:numId="18">
    <w:abstractNumId w:val="14"/>
  </w:num>
  <w:num w:numId="19">
    <w:abstractNumId w:val="8"/>
  </w:num>
  <w:num w:numId="20">
    <w:abstractNumId w:val="12"/>
  </w:num>
  <w:num w:numId="21">
    <w:abstractNumId w:val="1"/>
  </w:num>
  <w:num w:numId="22">
    <w:abstractNumId w:val="11"/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046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0604"/>
    <w:rsid w:val="00031322"/>
    <w:rsid w:val="000313C5"/>
    <w:rsid w:val="0003191A"/>
    <w:rsid w:val="00031D0F"/>
    <w:rsid w:val="0003212C"/>
    <w:rsid w:val="00032150"/>
    <w:rsid w:val="00032ACB"/>
    <w:rsid w:val="00033727"/>
    <w:rsid w:val="0003425E"/>
    <w:rsid w:val="00034717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0DE"/>
    <w:rsid w:val="00045256"/>
    <w:rsid w:val="00045D30"/>
    <w:rsid w:val="000463B2"/>
    <w:rsid w:val="0004714B"/>
    <w:rsid w:val="00047AD0"/>
    <w:rsid w:val="00047FD8"/>
    <w:rsid w:val="0005245D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0C1C"/>
    <w:rsid w:val="000612AB"/>
    <w:rsid w:val="00062B40"/>
    <w:rsid w:val="00064E6B"/>
    <w:rsid w:val="0006635F"/>
    <w:rsid w:val="0006643C"/>
    <w:rsid w:val="00066488"/>
    <w:rsid w:val="00066C9D"/>
    <w:rsid w:val="000704E1"/>
    <w:rsid w:val="0007149A"/>
    <w:rsid w:val="0007206E"/>
    <w:rsid w:val="00073805"/>
    <w:rsid w:val="00073A97"/>
    <w:rsid w:val="00073B2D"/>
    <w:rsid w:val="00074BF8"/>
    <w:rsid w:val="00074EFE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36BB"/>
    <w:rsid w:val="00094C80"/>
    <w:rsid w:val="00094E80"/>
    <w:rsid w:val="000959D0"/>
    <w:rsid w:val="000969A6"/>
    <w:rsid w:val="00097A18"/>
    <w:rsid w:val="00097E50"/>
    <w:rsid w:val="000A095D"/>
    <w:rsid w:val="000A0AFB"/>
    <w:rsid w:val="000A10C1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A79F9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59E"/>
    <w:rsid w:val="000C0930"/>
    <w:rsid w:val="000C2F49"/>
    <w:rsid w:val="000C411B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8AB"/>
    <w:rsid w:val="000F1BCA"/>
    <w:rsid w:val="000F25FC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16D8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6005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46E"/>
    <w:rsid w:val="00146A5D"/>
    <w:rsid w:val="00147141"/>
    <w:rsid w:val="00152727"/>
    <w:rsid w:val="00152A6A"/>
    <w:rsid w:val="00152EDC"/>
    <w:rsid w:val="00153295"/>
    <w:rsid w:val="001542A7"/>
    <w:rsid w:val="001543A5"/>
    <w:rsid w:val="001600AD"/>
    <w:rsid w:val="00160165"/>
    <w:rsid w:val="00160810"/>
    <w:rsid w:val="00160D98"/>
    <w:rsid w:val="0016230D"/>
    <w:rsid w:val="00162527"/>
    <w:rsid w:val="001626C5"/>
    <w:rsid w:val="0016300D"/>
    <w:rsid w:val="00163713"/>
    <w:rsid w:val="001707BB"/>
    <w:rsid w:val="001723C7"/>
    <w:rsid w:val="00172DFD"/>
    <w:rsid w:val="001737AF"/>
    <w:rsid w:val="001745F8"/>
    <w:rsid w:val="001750CF"/>
    <w:rsid w:val="00175165"/>
    <w:rsid w:val="00175330"/>
    <w:rsid w:val="00175616"/>
    <w:rsid w:val="00175B47"/>
    <w:rsid w:val="00176671"/>
    <w:rsid w:val="00176680"/>
    <w:rsid w:val="00177C25"/>
    <w:rsid w:val="00181325"/>
    <w:rsid w:val="0018299D"/>
    <w:rsid w:val="00182A04"/>
    <w:rsid w:val="001837FF"/>
    <w:rsid w:val="001838CF"/>
    <w:rsid w:val="00183E72"/>
    <w:rsid w:val="0018465E"/>
    <w:rsid w:val="0018505A"/>
    <w:rsid w:val="001861C0"/>
    <w:rsid w:val="00187BBE"/>
    <w:rsid w:val="001915CC"/>
    <w:rsid w:val="00191BBF"/>
    <w:rsid w:val="0019273E"/>
    <w:rsid w:val="00194798"/>
    <w:rsid w:val="00195F65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60BF"/>
    <w:rsid w:val="001B7BAF"/>
    <w:rsid w:val="001C06DF"/>
    <w:rsid w:val="001C07C8"/>
    <w:rsid w:val="001C08D3"/>
    <w:rsid w:val="001C0B2B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2987"/>
    <w:rsid w:val="001E30F6"/>
    <w:rsid w:val="001E4068"/>
    <w:rsid w:val="001E461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0739"/>
    <w:rsid w:val="00201073"/>
    <w:rsid w:val="00201243"/>
    <w:rsid w:val="002019D4"/>
    <w:rsid w:val="00202447"/>
    <w:rsid w:val="002031A1"/>
    <w:rsid w:val="002035BB"/>
    <w:rsid w:val="00203A64"/>
    <w:rsid w:val="00204322"/>
    <w:rsid w:val="00204B53"/>
    <w:rsid w:val="002051AF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17ED9"/>
    <w:rsid w:val="002207F9"/>
    <w:rsid w:val="0022430D"/>
    <w:rsid w:val="0022508C"/>
    <w:rsid w:val="002265F9"/>
    <w:rsid w:val="00227047"/>
    <w:rsid w:val="002270FC"/>
    <w:rsid w:val="0023207B"/>
    <w:rsid w:val="002322B4"/>
    <w:rsid w:val="00233322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9F7"/>
    <w:rsid w:val="00245F79"/>
    <w:rsid w:val="002467D7"/>
    <w:rsid w:val="0025002B"/>
    <w:rsid w:val="0025004D"/>
    <w:rsid w:val="00250ABE"/>
    <w:rsid w:val="002513FF"/>
    <w:rsid w:val="0025166C"/>
    <w:rsid w:val="00251691"/>
    <w:rsid w:val="00251ACA"/>
    <w:rsid w:val="0025233A"/>
    <w:rsid w:val="00252B92"/>
    <w:rsid w:val="00252C3B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386"/>
    <w:rsid w:val="00267C2C"/>
    <w:rsid w:val="00270223"/>
    <w:rsid w:val="002705C3"/>
    <w:rsid w:val="00270C5A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22B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B64D9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29B1"/>
    <w:rsid w:val="002D3326"/>
    <w:rsid w:val="002D3D50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52F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EF4"/>
    <w:rsid w:val="00310F94"/>
    <w:rsid w:val="00311AFA"/>
    <w:rsid w:val="00311C75"/>
    <w:rsid w:val="0031475F"/>
    <w:rsid w:val="00315386"/>
    <w:rsid w:val="00315456"/>
    <w:rsid w:val="00315D17"/>
    <w:rsid w:val="00315E91"/>
    <w:rsid w:val="0031688D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7813"/>
    <w:rsid w:val="00330A6E"/>
    <w:rsid w:val="00330FA4"/>
    <w:rsid w:val="00331161"/>
    <w:rsid w:val="00332995"/>
    <w:rsid w:val="0033303A"/>
    <w:rsid w:val="00335D65"/>
    <w:rsid w:val="00336A39"/>
    <w:rsid w:val="00336A93"/>
    <w:rsid w:val="00336D51"/>
    <w:rsid w:val="00336F99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4BA6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BF5"/>
    <w:rsid w:val="00396C60"/>
    <w:rsid w:val="00396CDD"/>
    <w:rsid w:val="00397E13"/>
    <w:rsid w:val="003A1663"/>
    <w:rsid w:val="003A32BE"/>
    <w:rsid w:val="003A3368"/>
    <w:rsid w:val="003A3E07"/>
    <w:rsid w:val="003A5207"/>
    <w:rsid w:val="003A5508"/>
    <w:rsid w:val="003A5DC8"/>
    <w:rsid w:val="003A7E7F"/>
    <w:rsid w:val="003B15D5"/>
    <w:rsid w:val="003B2024"/>
    <w:rsid w:val="003B2843"/>
    <w:rsid w:val="003B3A9C"/>
    <w:rsid w:val="003B5148"/>
    <w:rsid w:val="003B5A6C"/>
    <w:rsid w:val="003B659E"/>
    <w:rsid w:val="003B68A1"/>
    <w:rsid w:val="003B6BB4"/>
    <w:rsid w:val="003B6CA8"/>
    <w:rsid w:val="003C1414"/>
    <w:rsid w:val="003C1B2A"/>
    <w:rsid w:val="003C2448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979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AE1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760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3634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01C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1C52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6A65"/>
    <w:rsid w:val="00506D48"/>
    <w:rsid w:val="00506D9E"/>
    <w:rsid w:val="00507379"/>
    <w:rsid w:val="00510471"/>
    <w:rsid w:val="00510523"/>
    <w:rsid w:val="00511A0A"/>
    <w:rsid w:val="00511A46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55C"/>
    <w:rsid w:val="00527EF5"/>
    <w:rsid w:val="00532B1F"/>
    <w:rsid w:val="00533088"/>
    <w:rsid w:val="00533BAE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3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3E9E"/>
    <w:rsid w:val="005A4E52"/>
    <w:rsid w:val="005A4F6B"/>
    <w:rsid w:val="005A505E"/>
    <w:rsid w:val="005A6497"/>
    <w:rsid w:val="005A72AC"/>
    <w:rsid w:val="005B074A"/>
    <w:rsid w:val="005B2202"/>
    <w:rsid w:val="005B3F37"/>
    <w:rsid w:val="005B43B5"/>
    <w:rsid w:val="005B470A"/>
    <w:rsid w:val="005B493F"/>
    <w:rsid w:val="005B4F34"/>
    <w:rsid w:val="005B6427"/>
    <w:rsid w:val="005B7611"/>
    <w:rsid w:val="005B7954"/>
    <w:rsid w:val="005C045D"/>
    <w:rsid w:val="005C3543"/>
    <w:rsid w:val="005C39E4"/>
    <w:rsid w:val="005C3E0D"/>
    <w:rsid w:val="005C5180"/>
    <w:rsid w:val="005C52B2"/>
    <w:rsid w:val="005C7D53"/>
    <w:rsid w:val="005D1622"/>
    <w:rsid w:val="005D2EA0"/>
    <w:rsid w:val="005D3589"/>
    <w:rsid w:val="005D55F5"/>
    <w:rsid w:val="005D74B8"/>
    <w:rsid w:val="005D767D"/>
    <w:rsid w:val="005D76B2"/>
    <w:rsid w:val="005E0A9D"/>
    <w:rsid w:val="005E2160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4DC7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6F27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126"/>
    <w:rsid w:val="00635CD3"/>
    <w:rsid w:val="00636AE1"/>
    <w:rsid w:val="0064107B"/>
    <w:rsid w:val="006410FC"/>
    <w:rsid w:val="0064184C"/>
    <w:rsid w:val="006423CD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548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5887"/>
    <w:rsid w:val="00676794"/>
    <w:rsid w:val="00681401"/>
    <w:rsid w:val="0068245F"/>
    <w:rsid w:val="00682539"/>
    <w:rsid w:val="006828CD"/>
    <w:rsid w:val="00683182"/>
    <w:rsid w:val="00683220"/>
    <w:rsid w:val="00683C82"/>
    <w:rsid w:val="00683D97"/>
    <w:rsid w:val="00685FCC"/>
    <w:rsid w:val="006875BD"/>
    <w:rsid w:val="00687FA0"/>
    <w:rsid w:val="00691B19"/>
    <w:rsid w:val="006944C3"/>
    <w:rsid w:val="006959A1"/>
    <w:rsid w:val="00695CE2"/>
    <w:rsid w:val="006973A6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413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51F8"/>
    <w:rsid w:val="006C705D"/>
    <w:rsid w:val="006C744C"/>
    <w:rsid w:val="006C76C4"/>
    <w:rsid w:val="006C77E2"/>
    <w:rsid w:val="006C7E3E"/>
    <w:rsid w:val="006D0328"/>
    <w:rsid w:val="006D0984"/>
    <w:rsid w:val="006D0D53"/>
    <w:rsid w:val="006D1BF6"/>
    <w:rsid w:val="006D30DC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3C5"/>
    <w:rsid w:val="0071053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442D"/>
    <w:rsid w:val="00785176"/>
    <w:rsid w:val="00785232"/>
    <w:rsid w:val="00785E4C"/>
    <w:rsid w:val="00790800"/>
    <w:rsid w:val="00791EAA"/>
    <w:rsid w:val="0079252D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3ED0"/>
    <w:rsid w:val="007C42A9"/>
    <w:rsid w:val="007C5B90"/>
    <w:rsid w:val="007C61EB"/>
    <w:rsid w:val="007C6E45"/>
    <w:rsid w:val="007D02F8"/>
    <w:rsid w:val="007D0AF1"/>
    <w:rsid w:val="007D185B"/>
    <w:rsid w:val="007D1C12"/>
    <w:rsid w:val="007D2858"/>
    <w:rsid w:val="007D4539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E6994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5571"/>
    <w:rsid w:val="00836B73"/>
    <w:rsid w:val="00836F8D"/>
    <w:rsid w:val="00841BCD"/>
    <w:rsid w:val="00841CB1"/>
    <w:rsid w:val="00842FE0"/>
    <w:rsid w:val="008454FF"/>
    <w:rsid w:val="0084551E"/>
    <w:rsid w:val="00847B30"/>
    <w:rsid w:val="0085056D"/>
    <w:rsid w:val="00850995"/>
    <w:rsid w:val="00851E59"/>
    <w:rsid w:val="00851FB3"/>
    <w:rsid w:val="00852C94"/>
    <w:rsid w:val="00853CC3"/>
    <w:rsid w:val="00853E73"/>
    <w:rsid w:val="0085491C"/>
    <w:rsid w:val="00856AF4"/>
    <w:rsid w:val="00857452"/>
    <w:rsid w:val="008576CB"/>
    <w:rsid w:val="00861816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14A5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963"/>
    <w:rsid w:val="008B0CA7"/>
    <w:rsid w:val="008B1D66"/>
    <w:rsid w:val="008B21E2"/>
    <w:rsid w:val="008B51F5"/>
    <w:rsid w:val="008B525F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5CD7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1F7B"/>
    <w:rsid w:val="008F2147"/>
    <w:rsid w:val="008F2A95"/>
    <w:rsid w:val="008F2B76"/>
    <w:rsid w:val="008F2C31"/>
    <w:rsid w:val="008F351E"/>
    <w:rsid w:val="008F3533"/>
    <w:rsid w:val="008F35C1"/>
    <w:rsid w:val="008F401E"/>
    <w:rsid w:val="008F5F51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8C3"/>
    <w:rsid w:val="00913AF0"/>
    <w:rsid w:val="009144DE"/>
    <w:rsid w:val="00914C52"/>
    <w:rsid w:val="009150F5"/>
    <w:rsid w:val="0091559E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6115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63D3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01A0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A4"/>
    <w:rsid w:val="009944D7"/>
    <w:rsid w:val="00996403"/>
    <w:rsid w:val="009967B2"/>
    <w:rsid w:val="00997263"/>
    <w:rsid w:val="00997B0C"/>
    <w:rsid w:val="009A135E"/>
    <w:rsid w:val="009A17EC"/>
    <w:rsid w:val="009A1A8D"/>
    <w:rsid w:val="009A1CC3"/>
    <w:rsid w:val="009A21FA"/>
    <w:rsid w:val="009A2696"/>
    <w:rsid w:val="009A39B5"/>
    <w:rsid w:val="009A39C9"/>
    <w:rsid w:val="009A3C1A"/>
    <w:rsid w:val="009A443C"/>
    <w:rsid w:val="009A5160"/>
    <w:rsid w:val="009A5164"/>
    <w:rsid w:val="009A554D"/>
    <w:rsid w:val="009A6416"/>
    <w:rsid w:val="009A7CCB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0E6E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0012"/>
    <w:rsid w:val="009E0F9C"/>
    <w:rsid w:val="009E1968"/>
    <w:rsid w:val="009E1ADC"/>
    <w:rsid w:val="009E26DF"/>
    <w:rsid w:val="009E276A"/>
    <w:rsid w:val="009E3C54"/>
    <w:rsid w:val="009E4162"/>
    <w:rsid w:val="009E4522"/>
    <w:rsid w:val="009E657F"/>
    <w:rsid w:val="009E7060"/>
    <w:rsid w:val="009E7EA4"/>
    <w:rsid w:val="009F1491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5EE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1606"/>
    <w:rsid w:val="00A22512"/>
    <w:rsid w:val="00A22B78"/>
    <w:rsid w:val="00A24085"/>
    <w:rsid w:val="00A24DFA"/>
    <w:rsid w:val="00A25417"/>
    <w:rsid w:val="00A25ABD"/>
    <w:rsid w:val="00A25AE5"/>
    <w:rsid w:val="00A25BEB"/>
    <w:rsid w:val="00A25BF4"/>
    <w:rsid w:val="00A25E56"/>
    <w:rsid w:val="00A2649D"/>
    <w:rsid w:val="00A2676A"/>
    <w:rsid w:val="00A26DB8"/>
    <w:rsid w:val="00A3108A"/>
    <w:rsid w:val="00A319B2"/>
    <w:rsid w:val="00A328CF"/>
    <w:rsid w:val="00A32EBF"/>
    <w:rsid w:val="00A3569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A39"/>
    <w:rsid w:val="00A52CC3"/>
    <w:rsid w:val="00A53B22"/>
    <w:rsid w:val="00A54EF4"/>
    <w:rsid w:val="00A5558D"/>
    <w:rsid w:val="00A60022"/>
    <w:rsid w:val="00A604C1"/>
    <w:rsid w:val="00A61726"/>
    <w:rsid w:val="00A6176B"/>
    <w:rsid w:val="00A61877"/>
    <w:rsid w:val="00A61C6D"/>
    <w:rsid w:val="00A6309E"/>
    <w:rsid w:val="00A63CDD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61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60"/>
    <w:rsid w:val="00AB258A"/>
    <w:rsid w:val="00AB40FE"/>
    <w:rsid w:val="00AB4257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17E2"/>
    <w:rsid w:val="00B0212B"/>
    <w:rsid w:val="00B0355E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AE4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839"/>
    <w:rsid w:val="00B37ADB"/>
    <w:rsid w:val="00B40A01"/>
    <w:rsid w:val="00B40A49"/>
    <w:rsid w:val="00B40EDE"/>
    <w:rsid w:val="00B4385E"/>
    <w:rsid w:val="00B43E7F"/>
    <w:rsid w:val="00B43FA2"/>
    <w:rsid w:val="00B4462C"/>
    <w:rsid w:val="00B45B87"/>
    <w:rsid w:val="00B46406"/>
    <w:rsid w:val="00B46E8A"/>
    <w:rsid w:val="00B47AAC"/>
    <w:rsid w:val="00B504FE"/>
    <w:rsid w:val="00B508A2"/>
    <w:rsid w:val="00B519DD"/>
    <w:rsid w:val="00B5456C"/>
    <w:rsid w:val="00B547F9"/>
    <w:rsid w:val="00B56DC0"/>
    <w:rsid w:val="00B629AA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6F64"/>
    <w:rsid w:val="00BA724E"/>
    <w:rsid w:val="00BA7FDA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249"/>
    <w:rsid w:val="00C3280F"/>
    <w:rsid w:val="00C34C16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63E"/>
    <w:rsid w:val="00C51F37"/>
    <w:rsid w:val="00C52113"/>
    <w:rsid w:val="00C52A2B"/>
    <w:rsid w:val="00C52C36"/>
    <w:rsid w:val="00C532E1"/>
    <w:rsid w:val="00C55084"/>
    <w:rsid w:val="00C5615B"/>
    <w:rsid w:val="00C5641B"/>
    <w:rsid w:val="00C56DE9"/>
    <w:rsid w:val="00C57278"/>
    <w:rsid w:val="00C57DE9"/>
    <w:rsid w:val="00C60959"/>
    <w:rsid w:val="00C609E2"/>
    <w:rsid w:val="00C60C95"/>
    <w:rsid w:val="00C61032"/>
    <w:rsid w:val="00C61950"/>
    <w:rsid w:val="00C62200"/>
    <w:rsid w:val="00C63CCD"/>
    <w:rsid w:val="00C64A04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1F56"/>
    <w:rsid w:val="00C82525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6EF8"/>
    <w:rsid w:val="00C872A5"/>
    <w:rsid w:val="00C906C3"/>
    <w:rsid w:val="00C917D6"/>
    <w:rsid w:val="00C922CB"/>
    <w:rsid w:val="00C93D1F"/>
    <w:rsid w:val="00C9460C"/>
    <w:rsid w:val="00C947D8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403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95D"/>
    <w:rsid w:val="00D10CB1"/>
    <w:rsid w:val="00D112AC"/>
    <w:rsid w:val="00D11615"/>
    <w:rsid w:val="00D13638"/>
    <w:rsid w:val="00D14675"/>
    <w:rsid w:val="00D14866"/>
    <w:rsid w:val="00D155EA"/>
    <w:rsid w:val="00D1589E"/>
    <w:rsid w:val="00D15B95"/>
    <w:rsid w:val="00D16E10"/>
    <w:rsid w:val="00D20E52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D80"/>
    <w:rsid w:val="00D5514E"/>
    <w:rsid w:val="00D55306"/>
    <w:rsid w:val="00D55A69"/>
    <w:rsid w:val="00D57246"/>
    <w:rsid w:val="00D5772B"/>
    <w:rsid w:val="00D57BDF"/>
    <w:rsid w:val="00D60579"/>
    <w:rsid w:val="00D60966"/>
    <w:rsid w:val="00D61146"/>
    <w:rsid w:val="00D619CF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699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48BE"/>
    <w:rsid w:val="00D955D6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4E78"/>
    <w:rsid w:val="00DA4F5E"/>
    <w:rsid w:val="00DA6633"/>
    <w:rsid w:val="00DA6B47"/>
    <w:rsid w:val="00DB0A2E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2847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2130"/>
    <w:rsid w:val="00DE3EA3"/>
    <w:rsid w:val="00DE502B"/>
    <w:rsid w:val="00DE5999"/>
    <w:rsid w:val="00DE6B94"/>
    <w:rsid w:val="00DE757E"/>
    <w:rsid w:val="00DE7895"/>
    <w:rsid w:val="00DF047F"/>
    <w:rsid w:val="00DF19B4"/>
    <w:rsid w:val="00DF2997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0422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A29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2FCE"/>
    <w:rsid w:val="00E33644"/>
    <w:rsid w:val="00E34106"/>
    <w:rsid w:val="00E34F97"/>
    <w:rsid w:val="00E35C55"/>
    <w:rsid w:val="00E3613D"/>
    <w:rsid w:val="00E36580"/>
    <w:rsid w:val="00E3760A"/>
    <w:rsid w:val="00E37DEA"/>
    <w:rsid w:val="00E4036B"/>
    <w:rsid w:val="00E40534"/>
    <w:rsid w:val="00E40A8E"/>
    <w:rsid w:val="00E41495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2ADF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97D44"/>
    <w:rsid w:val="00EA1075"/>
    <w:rsid w:val="00EA1401"/>
    <w:rsid w:val="00EA1885"/>
    <w:rsid w:val="00EA254C"/>
    <w:rsid w:val="00EA41A0"/>
    <w:rsid w:val="00EA4A07"/>
    <w:rsid w:val="00EA65F1"/>
    <w:rsid w:val="00EA68F2"/>
    <w:rsid w:val="00EA6C07"/>
    <w:rsid w:val="00EA6F77"/>
    <w:rsid w:val="00EA75E5"/>
    <w:rsid w:val="00EB0CDC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0FA0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1A60"/>
    <w:rsid w:val="00F42C4F"/>
    <w:rsid w:val="00F42C6A"/>
    <w:rsid w:val="00F440FD"/>
    <w:rsid w:val="00F445A5"/>
    <w:rsid w:val="00F44D76"/>
    <w:rsid w:val="00F45178"/>
    <w:rsid w:val="00F473C6"/>
    <w:rsid w:val="00F5032C"/>
    <w:rsid w:val="00F50473"/>
    <w:rsid w:val="00F528D1"/>
    <w:rsid w:val="00F5369D"/>
    <w:rsid w:val="00F54AA0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339"/>
    <w:rsid w:val="00F7147D"/>
    <w:rsid w:val="00F71822"/>
    <w:rsid w:val="00F73300"/>
    <w:rsid w:val="00F74BBA"/>
    <w:rsid w:val="00F75A02"/>
    <w:rsid w:val="00F76014"/>
    <w:rsid w:val="00F765BB"/>
    <w:rsid w:val="00F76EE2"/>
    <w:rsid w:val="00F77F68"/>
    <w:rsid w:val="00F808B4"/>
    <w:rsid w:val="00F80FD7"/>
    <w:rsid w:val="00F8175E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A6D83"/>
    <w:rsid w:val="00FB4357"/>
    <w:rsid w:val="00FB4427"/>
    <w:rsid w:val="00FB46FB"/>
    <w:rsid w:val="00FB4CB8"/>
    <w:rsid w:val="00FB6021"/>
    <w:rsid w:val="00FB75E9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0C95"/>
    <w:rsid w:val="00FD1165"/>
    <w:rsid w:val="00FD1613"/>
    <w:rsid w:val="00FD303D"/>
    <w:rsid w:val="00FD4B58"/>
    <w:rsid w:val="00FD4BBD"/>
    <w:rsid w:val="00FD6F6C"/>
    <w:rsid w:val="00FE02D5"/>
    <w:rsid w:val="00FE02F0"/>
    <w:rsid w:val="00FE0A80"/>
    <w:rsid w:val="00FE17E1"/>
    <w:rsid w:val="00FE3B25"/>
    <w:rsid w:val="00FE3C9B"/>
    <w:rsid w:val="00FE4F67"/>
    <w:rsid w:val="00FE527B"/>
    <w:rsid w:val="00FE6D7D"/>
    <w:rsid w:val="00FE7159"/>
    <w:rsid w:val="00FE7D1F"/>
    <w:rsid w:val="00FF053D"/>
    <w:rsid w:val="00FF090A"/>
    <w:rsid w:val="00FF11FA"/>
    <w:rsid w:val="00FF12CB"/>
    <w:rsid w:val="00FF23D6"/>
    <w:rsid w:val="00FF28DC"/>
    <w:rsid w:val="00FF4AEC"/>
    <w:rsid w:val="00FF50E5"/>
    <w:rsid w:val="00FF51F9"/>
    <w:rsid w:val="00FF560F"/>
    <w:rsid w:val="00FF5A3B"/>
    <w:rsid w:val="00FF61FB"/>
    <w:rsid w:val="00FF6509"/>
    <w:rsid w:val="00FF6A65"/>
    <w:rsid w:val="00FF6B07"/>
    <w:rsid w:val="00FF6BA9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List">
    <w:name w:val="List"/>
    <w:basedOn w:val="Normal"/>
    <w:qFormat/>
    <w:rsid w:val="00031D0F"/>
    <w:pPr>
      <w:spacing w:after="180"/>
      <w:ind w:left="568" w:hanging="284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6708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1421</cp:revision>
  <cp:lastPrinted>2021-10-14T17:58:00Z</cp:lastPrinted>
  <dcterms:created xsi:type="dcterms:W3CDTF">2021-05-11T17:35:00Z</dcterms:created>
  <dcterms:modified xsi:type="dcterms:W3CDTF">2022-08-10T16:59:00Z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